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9C" w:rsidRPr="007E342E" w:rsidRDefault="0053609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line="1" w:lineRule="exact"/>
        <w:rPr>
          <w:rFonts w:ascii="Arial" w:hAnsi="Arial" w:cs="Arial"/>
          <w:sz w:val="2"/>
          <w:szCs w:val="2"/>
          <w:lang w:val="lt-LT"/>
        </w:rPr>
      </w:pPr>
    </w:p>
    <w:p w:rsidR="0053609C" w:rsidRPr="007E342E" w:rsidRDefault="0053609C">
      <w:pPr>
        <w:pStyle w:val="Heading4"/>
        <w:rPr>
          <w:rFonts w:ascii="Times New Roman" w:hAnsi="Times New Roman" w:cs="Times New Roman"/>
        </w:rPr>
      </w:pPr>
    </w:p>
    <w:p w:rsidR="0053609C" w:rsidRPr="007E342E" w:rsidRDefault="00C40701">
      <w:pPr>
        <w:framePr w:h="735" w:hRule="exact" w:hSpace="38" w:wrap="notBeside" w:vAnchor="text" w:hAnchor="page" w:x="5189" w:y="180"/>
        <w:jc w:val="center"/>
      </w:pPr>
      <w:r w:rsidRPr="007E342E">
        <w:rPr>
          <w:noProof/>
          <w:lang w:val="en-US"/>
        </w:rPr>
        <w:drawing>
          <wp:inline distT="0" distB="0" distL="0" distR="0">
            <wp:extent cx="3714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53609C" w:rsidRPr="007E342E" w:rsidRDefault="0053609C">
      <w:pPr>
        <w:pStyle w:val="Caption"/>
        <w:spacing w:before="173" w:line="202" w:lineRule="exact"/>
        <w:rPr>
          <w:sz w:val="16"/>
          <w:szCs w:val="16"/>
        </w:rPr>
      </w:pPr>
      <w:r w:rsidRPr="007E342E">
        <w:rPr>
          <w:sz w:val="16"/>
          <w:szCs w:val="16"/>
        </w:rPr>
        <w:t>NACIONALINIS</w:t>
      </w:r>
    </w:p>
    <w:p w:rsidR="0053609C" w:rsidRPr="007E342E" w:rsidRDefault="0053609C">
      <w:pPr>
        <w:pStyle w:val="Heading3"/>
      </w:pPr>
      <w:r w:rsidRPr="007E342E">
        <w:t>KRAUJO</w:t>
      </w:r>
    </w:p>
    <w:p w:rsidR="0053609C" w:rsidRPr="007E342E" w:rsidRDefault="0053609C">
      <w:pPr>
        <w:shd w:val="clear" w:color="auto" w:fill="FFFFFF"/>
        <w:spacing w:line="202" w:lineRule="exact"/>
        <w:rPr>
          <w:sz w:val="18"/>
          <w:szCs w:val="18"/>
        </w:rPr>
        <w:sectPr w:rsidR="0053609C" w:rsidRPr="007E342E" w:rsidSect="00FA7AA7">
          <w:headerReference w:type="default" r:id="rId8"/>
          <w:pgSz w:w="11909" w:h="16834"/>
          <w:pgMar w:top="568" w:right="4548" w:bottom="720" w:left="6075" w:header="567" w:footer="567" w:gutter="0"/>
          <w:cols w:space="60"/>
          <w:noEndnote/>
          <w:titlePg/>
          <w:docGrid w:linePitch="272"/>
        </w:sectPr>
      </w:pPr>
      <w:r w:rsidRPr="007E342E">
        <w:rPr>
          <w:b/>
          <w:bCs/>
          <w:color w:val="000000"/>
          <w:spacing w:val="-10"/>
          <w:sz w:val="16"/>
          <w:szCs w:val="16"/>
        </w:rPr>
        <w:t>CENTRAS</w:t>
      </w:r>
    </w:p>
    <w:p w:rsidR="0053609C" w:rsidRPr="007E342E" w:rsidRDefault="0053609C">
      <w:pPr>
        <w:pStyle w:val="Heading2"/>
        <w:rPr>
          <w:rFonts w:ascii="Times New Roman" w:hAnsi="Times New Roman" w:cs="Times New Roman"/>
        </w:rPr>
      </w:pPr>
      <w:r w:rsidRPr="007E342E">
        <w:rPr>
          <w:rFonts w:ascii="Times New Roman" w:hAnsi="Times New Roman" w:cs="Times New Roman"/>
        </w:rPr>
        <w:t>VIEŠOJI ĮSTAIGA NACIONALINIS KRAUJO CENTRAS</w:t>
      </w:r>
    </w:p>
    <w:p w:rsidR="0053609C" w:rsidRPr="007E342E" w:rsidRDefault="0053609C">
      <w:pPr>
        <w:jc w:val="center"/>
        <w:rPr>
          <w:rFonts w:ascii="Times New Roman" w:hAnsi="Times New Roman" w:cs="Times New Roman"/>
          <w:sz w:val="18"/>
          <w:szCs w:val="18"/>
        </w:rPr>
      </w:pPr>
      <w:r w:rsidRPr="007E342E">
        <w:rPr>
          <w:rFonts w:ascii="Times New Roman" w:hAnsi="Times New Roman" w:cs="Times New Roman"/>
          <w:sz w:val="18"/>
          <w:szCs w:val="18"/>
        </w:rPr>
        <w:t>Viešoji įstaiga, Žolyno g. 34, 10210 Vilnius, tel. (8 5) 239</w:t>
      </w:r>
      <w:r w:rsidR="00566D4C" w:rsidRPr="007E342E">
        <w:rPr>
          <w:rFonts w:ascii="Times New Roman" w:hAnsi="Times New Roman" w:cs="Times New Roman"/>
          <w:sz w:val="18"/>
          <w:szCs w:val="18"/>
        </w:rPr>
        <w:t xml:space="preserve"> 2444, faks. (8 5) 239 2442, el. </w:t>
      </w:r>
      <w:r w:rsidRPr="007E342E">
        <w:rPr>
          <w:rFonts w:ascii="Times New Roman" w:hAnsi="Times New Roman" w:cs="Times New Roman"/>
          <w:sz w:val="18"/>
          <w:szCs w:val="18"/>
        </w:rPr>
        <w:t xml:space="preserve">p. </w:t>
      </w:r>
      <w:hyperlink r:id="rId9" w:history="1">
        <w:r w:rsidRPr="007E342E">
          <w:rPr>
            <w:rStyle w:val="Hyperlink"/>
            <w:sz w:val="18"/>
            <w:szCs w:val="18"/>
          </w:rPr>
          <w:t>nkc@kraujodonoryste.lt</w:t>
        </w:r>
      </w:hyperlink>
      <w:r w:rsidRPr="007E342E">
        <w:rPr>
          <w:rFonts w:ascii="Times New Roman" w:hAnsi="Times New Roman" w:cs="Times New Roman"/>
          <w:sz w:val="18"/>
          <w:szCs w:val="18"/>
        </w:rPr>
        <w:t xml:space="preserve"> </w:t>
      </w:r>
    </w:p>
    <w:p w:rsidR="0053609C" w:rsidRPr="007E342E" w:rsidRDefault="0053609C">
      <w:pPr>
        <w:jc w:val="center"/>
        <w:rPr>
          <w:rFonts w:ascii="Times New Roman" w:hAnsi="Times New Roman" w:cs="Times New Roman"/>
        </w:rPr>
      </w:pPr>
      <w:r w:rsidRPr="007E342E">
        <w:rPr>
          <w:rFonts w:ascii="Times New Roman" w:hAnsi="Times New Roman" w:cs="Times New Roman"/>
          <w:sz w:val="18"/>
          <w:szCs w:val="18"/>
        </w:rPr>
        <w:t>Duomenys kaupiami ir saugomi Juridinių asmenų registre, kodas 1</w:t>
      </w:r>
      <w:r w:rsidRPr="007E342E">
        <w:rPr>
          <w:rFonts w:ascii="Times New Roman" w:hAnsi="Times New Roman" w:cs="Times New Roman"/>
        </w:rPr>
        <w:t>26413338</w:t>
      </w:r>
    </w:p>
    <w:p w:rsidR="0053609C" w:rsidRPr="007E342E" w:rsidRDefault="0053609C">
      <w:pPr>
        <w:jc w:val="center"/>
        <w:rPr>
          <w:rFonts w:ascii="Times New Roman" w:hAnsi="Times New Roman" w:cs="Times New Roman"/>
          <w:sz w:val="12"/>
          <w:szCs w:val="12"/>
        </w:rPr>
      </w:pPr>
      <w:r w:rsidRPr="007E342E">
        <w:rPr>
          <w:rFonts w:ascii="Times New Roman" w:hAnsi="Times New Roman" w:cs="Times New Roman"/>
          <w:sz w:val="12"/>
          <w:szCs w:val="12"/>
        </w:rPr>
        <w:t>_____________________________________________________________________________________________________________________________________________________________</w:t>
      </w:r>
    </w:p>
    <w:p w:rsidR="00C102A6" w:rsidRDefault="00C102A6" w:rsidP="00C102A6">
      <w:pPr>
        <w:pStyle w:val="PlainText"/>
        <w:rPr>
          <w:rFonts w:ascii="Times New Roman" w:hAnsi="Times New Roman" w:cs="Times New Roman"/>
          <w:sz w:val="16"/>
          <w:szCs w:val="16"/>
        </w:rPr>
      </w:pPr>
    </w:p>
    <w:p w:rsidR="003A37C6" w:rsidRPr="00AC4812" w:rsidRDefault="003A37C6" w:rsidP="00C102A6">
      <w:pPr>
        <w:pStyle w:val="PlainText"/>
        <w:ind w:firstLine="5954"/>
        <w:rPr>
          <w:rFonts w:ascii="Times New Roman" w:hAnsi="Times New Roman" w:cs="Times New Roman"/>
        </w:rPr>
      </w:pPr>
      <w:r w:rsidRPr="00AC4812">
        <w:rPr>
          <w:rFonts w:ascii="Times New Roman" w:hAnsi="Times New Roman" w:cs="Times New Roman"/>
        </w:rPr>
        <w:t>PATVIRTINTA</w:t>
      </w:r>
    </w:p>
    <w:p w:rsidR="00C102A6" w:rsidRDefault="00C930F1" w:rsidP="00C102A6">
      <w:pPr>
        <w:pStyle w:val="PlainText"/>
        <w:tabs>
          <w:tab w:val="left" w:pos="6096"/>
        </w:tabs>
        <w:ind w:firstLine="5954"/>
        <w:rPr>
          <w:rFonts w:ascii="Times New Roman" w:hAnsi="Times New Roman" w:cs="Times New Roman"/>
        </w:rPr>
      </w:pPr>
      <w:r w:rsidRPr="00AC4812">
        <w:rPr>
          <w:rFonts w:ascii="Times New Roman" w:hAnsi="Times New Roman" w:cs="Times New Roman"/>
        </w:rPr>
        <w:t>VšĮ Nacionalinis kraujo centras</w:t>
      </w:r>
    </w:p>
    <w:p w:rsidR="003A37C6" w:rsidRPr="00AC4812" w:rsidRDefault="00A40371" w:rsidP="00C102A6">
      <w:pPr>
        <w:pStyle w:val="PlainText"/>
        <w:tabs>
          <w:tab w:val="left" w:pos="6096"/>
        </w:tabs>
        <w:ind w:firstLine="5954"/>
        <w:rPr>
          <w:rFonts w:ascii="Times New Roman" w:hAnsi="Times New Roman" w:cs="Times New Roman"/>
        </w:rPr>
      </w:pPr>
      <w:r w:rsidRPr="00AC4812">
        <w:rPr>
          <w:rFonts w:ascii="Times New Roman" w:hAnsi="Times New Roman" w:cs="Times New Roman"/>
        </w:rPr>
        <w:t>Direktoriaus  2016</w:t>
      </w:r>
      <w:r w:rsidR="003A37C6" w:rsidRPr="00AC4812">
        <w:rPr>
          <w:rFonts w:ascii="Times New Roman" w:hAnsi="Times New Roman" w:cs="Times New Roman"/>
        </w:rPr>
        <w:t xml:space="preserve"> m</w:t>
      </w:r>
      <w:r w:rsidR="00633DCD" w:rsidRPr="00AC4812">
        <w:rPr>
          <w:rFonts w:ascii="Times New Roman" w:hAnsi="Times New Roman" w:cs="Times New Roman"/>
        </w:rPr>
        <w:t>. balandžio</w:t>
      </w:r>
      <w:r w:rsidR="008D60A7">
        <w:rPr>
          <w:rFonts w:ascii="Times New Roman" w:hAnsi="Times New Roman" w:cs="Times New Roman"/>
        </w:rPr>
        <w:t xml:space="preserve"> 12 </w:t>
      </w:r>
      <w:r w:rsidRPr="00AC4812">
        <w:rPr>
          <w:rFonts w:ascii="Times New Roman" w:hAnsi="Times New Roman" w:cs="Times New Roman"/>
        </w:rPr>
        <w:t>d.</w:t>
      </w:r>
      <w:r w:rsidR="003A37C6" w:rsidRPr="00AC4812">
        <w:rPr>
          <w:rFonts w:ascii="Times New Roman" w:hAnsi="Times New Roman" w:cs="Times New Roman"/>
        </w:rPr>
        <w:t xml:space="preserve">     </w:t>
      </w:r>
    </w:p>
    <w:p w:rsidR="003A37C6" w:rsidRPr="00AC4812" w:rsidRDefault="00633DCD" w:rsidP="00C102A6">
      <w:pPr>
        <w:pStyle w:val="PlainText"/>
        <w:tabs>
          <w:tab w:val="left" w:pos="5245"/>
          <w:tab w:val="left" w:pos="6096"/>
        </w:tabs>
        <w:ind w:firstLine="5954"/>
        <w:rPr>
          <w:rFonts w:ascii="Times New Roman" w:hAnsi="Times New Roman" w:cs="Times New Roman"/>
        </w:rPr>
      </w:pPr>
      <w:r w:rsidRPr="00AC4812">
        <w:rPr>
          <w:rFonts w:ascii="Times New Roman" w:hAnsi="Times New Roman" w:cs="Times New Roman"/>
        </w:rPr>
        <w:t>įsakymu Nr. B</w:t>
      </w:r>
      <w:r w:rsidR="008D60A7">
        <w:rPr>
          <w:rFonts w:ascii="Times New Roman" w:hAnsi="Times New Roman" w:cs="Times New Roman"/>
        </w:rPr>
        <w:t>-168</w:t>
      </w:r>
    </w:p>
    <w:p w:rsidR="003A37C6" w:rsidRPr="00AC4812" w:rsidRDefault="003A37C6" w:rsidP="003A37C6">
      <w:pPr>
        <w:pStyle w:val="PlainText"/>
        <w:rPr>
          <w:rFonts w:ascii="Times New Roman" w:hAnsi="Times New Roman" w:cs="Times New Roman"/>
        </w:rPr>
      </w:pPr>
      <w:r w:rsidRPr="00AC4812">
        <w:rPr>
          <w:rFonts w:ascii="Times New Roman" w:hAnsi="Times New Roman" w:cs="Times New Roman"/>
        </w:rPr>
        <w:t xml:space="preserve"> </w:t>
      </w:r>
    </w:p>
    <w:p w:rsidR="0053609C" w:rsidRPr="00AC4812" w:rsidRDefault="0053609C">
      <w:pPr>
        <w:pStyle w:val="PlainText"/>
        <w:ind w:left="5760"/>
        <w:rPr>
          <w:rFonts w:ascii="Times New Roman" w:hAnsi="Times New Roman" w:cs="Times New Roman"/>
        </w:rPr>
      </w:pPr>
    </w:p>
    <w:p w:rsidR="0053609C" w:rsidRPr="00AC4812" w:rsidRDefault="006171B7">
      <w:pPr>
        <w:jc w:val="center"/>
        <w:rPr>
          <w:rFonts w:ascii="Times New Roman" w:hAnsi="Times New Roman" w:cs="Times New Roman"/>
          <w:b/>
          <w:bCs/>
          <w:sz w:val="24"/>
          <w:szCs w:val="24"/>
        </w:rPr>
      </w:pPr>
      <w:r w:rsidRPr="00AC4812">
        <w:rPr>
          <w:rFonts w:ascii="Times New Roman" w:hAnsi="Times New Roman" w:cs="Times New Roman"/>
          <w:b/>
          <w:sz w:val="24"/>
          <w:szCs w:val="24"/>
        </w:rPr>
        <w:t>MAŽOS VERTĖS PIRKIMO, VYKDOMO APKLAUSOS BŪDU, SĄLYGOS</w:t>
      </w:r>
    </w:p>
    <w:p w:rsidR="0053609C" w:rsidRPr="00AC4812" w:rsidRDefault="0053609C">
      <w:pPr>
        <w:jc w:val="center"/>
        <w:rPr>
          <w:rFonts w:ascii="Times New Roman" w:hAnsi="Times New Roman" w:cs="Times New Roman"/>
          <w:sz w:val="24"/>
          <w:szCs w:val="24"/>
        </w:rPr>
      </w:pPr>
    </w:p>
    <w:p w:rsidR="0053609C" w:rsidRPr="00AC4812" w:rsidRDefault="00B25FE4">
      <w:pPr>
        <w:jc w:val="center"/>
        <w:rPr>
          <w:rFonts w:ascii="Times New Roman" w:hAnsi="Times New Roman" w:cs="Times New Roman"/>
          <w:b/>
          <w:bCs/>
          <w:caps/>
          <w:sz w:val="24"/>
          <w:szCs w:val="24"/>
        </w:rPr>
      </w:pPr>
      <w:r w:rsidRPr="00AC4812">
        <w:rPr>
          <w:rFonts w:ascii="Times New Roman" w:hAnsi="Times New Roman" w:cs="Times New Roman"/>
          <w:b/>
          <w:bCs/>
          <w:sz w:val="24"/>
          <w:szCs w:val="24"/>
        </w:rPr>
        <w:t xml:space="preserve">KELEIVINIŲ AUTOMOBILIŲ NUOMOS </w:t>
      </w:r>
      <w:r w:rsidR="00C930F1" w:rsidRPr="00AC4812">
        <w:rPr>
          <w:rFonts w:ascii="Times New Roman" w:hAnsi="Times New Roman" w:cs="Times New Roman"/>
          <w:b/>
          <w:bCs/>
          <w:sz w:val="24"/>
          <w:szCs w:val="24"/>
        </w:rPr>
        <w:t>PIRKIMAS</w:t>
      </w:r>
    </w:p>
    <w:p w:rsidR="0053609C" w:rsidRPr="00AC4812" w:rsidRDefault="0053609C">
      <w:pPr>
        <w:jc w:val="center"/>
        <w:rPr>
          <w:rFonts w:ascii="Times New Roman" w:hAnsi="Times New Roman" w:cs="Times New Roman"/>
          <w:sz w:val="24"/>
          <w:szCs w:val="24"/>
        </w:rPr>
      </w:pPr>
    </w:p>
    <w:p w:rsidR="00950401" w:rsidRPr="00AC4812" w:rsidRDefault="0053609C" w:rsidP="00950401">
      <w:pPr>
        <w:jc w:val="center"/>
        <w:rPr>
          <w:rFonts w:ascii="Times New Roman" w:hAnsi="Times New Roman" w:cs="Times New Roman"/>
          <w:b/>
          <w:bCs/>
          <w:sz w:val="24"/>
          <w:szCs w:val="24"/>
        </w:rPr>
      </w:pPr>
      <w:r w:rsidRPr="00AC4812">
        <w:rPr>
          <w:rFonts w:ascii="Times New Roman" w:hAnsi="Times New Roman" w:cs="Times New Roman"/>
          <w:b/>
          <w:bCs/>
          <w:sz w:val="24"/>
          <w:szCs w:val="24"/>
        </w:rPr>
        <w:t>TURINYS</w:t>
      </w:r>
    </w:p>
    <w:p w:rsidR="0053609C" w:rsidRPr="00AC4812" w:rsidRDefault="0053609C" w:rsidP="00950401">
      <w:pPr>
        <w:pStyle w:val="ListParagraph"/>
        <w:numPr>
          <w:ilvl w:val="0"/>
          <w:numId w:val="7"/>
        </w:numPr>
        <w:rPr>
          <w:rFonts w:ascii="Times New Roman" w:hAnsi="Times New Roman" w:cs="Times New Roman"/>
          <w:b/>
          <w:bCs/>
          <w:sz w:val="24"/>
          <w:szCs w:val="24"/>
        </w:rPr>
      </w:pPr>
      <w:r w:rsidRPr="00AC4812">
        <w:rPr>
          <w:rFonts w:ascii="Times New Roman" w:hAnsi="Times New Roman" w:cs="Times New Roman"/>
          <w:sz w:val="24"/>
          <w:szCs w:val="24"/>
        </w:rPr>
        <w:t>BENDROSIOS NUOSTATOS</w:t>
      </w:r>
    </w:p>
    <w:p w:rsidR="0053609C" w:rsidRPr="00AC4812" w:rsidRDefault="0053609C" w:rsidP="0053609C">
      <w:pPr>
        <w:numPr>
          <w:ilvl w:val="0"/>
          <w:numId w:val="7"/>
        </w:numPr>
        <w:tabs>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PIRKIMO OBJEKTAS</w:t>
      </w:r>
    </w:p>
    <w:p w:rsidR="0053609C" w:rsidRPr="00AC4812" w:rsidRDefault="0053609C" w:rsidP="0053609C">
      <w:pPr>
        <w:numPr>
          <w:ilvl w:val="0"/>
          <w:numId w:val="7"/>
        </w:numPr>
        <w:tabs>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TIEKĖJŲ KVALIFIKACIJOS REIKALAVIMAI</w:t>
      </w:r>
    </w:p>
    <w:p w:rsidR="001611E9" w:rsidRPr="00AC4812" w:rsidRDefault="001611E9" w:rsidP="0053609C">
      <w:pPr>
        <w:numPr>
          <w:ilvl w:val="0"/>
          <w:numId w:val="7"/>
        </w:numPr>
        <w:tabs>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ŪKIO SUBJEKTŲ GRUPĖS DALYVAVIMAS PIRKIMO PROCEDŪROSE</w:t>
      </w:r>
    </w:p>
    <w:p w:rsidR="0053609C" w:rsidRPr="00AC4812" w:rsidRDefault="0053609C" w:rsidP="0053609C">
      <w:pPr>
        <w:numPr>
          <w:ilvl w:val="0"/>
          <w:numId w:val="7"/>
        </w:numPr>
        <w:tabs>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PASIŪLYMŲ RENGIMAS, PATEIKIMAS, KEITIMAS</w:t>
      </w:r>
    </w:p>
    <w:p w:rsidR="0053609C" w:rsidRPr="00AC4812" w:rsidRDefault="0053609C" w:rsidP="0053609C">
      <w:pPr>
        <w:numPr>
          <w:ilvl w:val="0"/>
          <w:numId w:val="7"/>
        </w:numPr>
        <w:tabs>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PASIŪLYMŲ GALIOJIMO UŽTIKRINIMAS</w:t>
      </w:r>
    </w:p>
    <w:p w:rsidR="00950401" w:rsidRPr="00AC4812" w:rsidRDefault="0053609C" w:rsidP="00950401">
      <w:pPr>
        <w:numPr>
          <w:ilvl w:val="0"/>
          <w:numId w:val="7"/>
        </w:numPr>
        <w:tabs>
          <w:tab w:val="left" w:pos="851"/>
        </w:tabs>
        <w:jc w:val="both"/>
        <w:rPr>
          <w:rFonts w:ascii="Times New Roman" w:hAnsi="Times New Roman" w:cs="Times New Roman"/>
          <w:sz w:val="24"/>
          <w:szCs w:val="24"/>
        </w:rPr>
      </w:pPr>
      <w:r w:rsidRPr="00AC4812">
        <w:rPr>
          <w:rFonts w:ascii="Times New Roman" w:hAnsi="Times New Roman" w:cs="Times New Roman"/>
          <w:sz w:val="24"/>
          <w:szCs w:val="24"/>
        </w:rPr>
        <w:t>PIRKIMO DOKUMENTŲ PATEIKIMAS, JŲ PAAIŠKINIMAS IR PATIKSLINIMAS</w:t>
      </w:r>
    </w:p>
    <w:p w:rsidR="0053609C" w:rsidRPr="00AC4812" w:rsidRDefault="0053609C" w:rsidP="00950401">
      <w:pPr>
        <w:numPr>
          <w:ilvl w:val="0"/>
          <w:numId w:val="7"/>
        </w:numPr>
        <w:tabs>
          <w:tab w:val="left" w:pos="851"/>
        </w:tabs>
        <w:jc w:val="both"/>
        <w:rPr>
          <w:rFonts w:ascii="Times New Roman" w:hAnsi="Times New Roman" w:cs="Times New Roman"/>
          <w:sz w:val="24"/>
          <w:szCs w:val="24"/>
        </w:rPr>
      </w:pPr>
      <w:r w:rsidRPr="00AC4812">
        <w:rPr>
          <w:rFonts w:ascii="Times New Roman" w:hAnsi="Times New Roman" w:cs="Times New Roman"/>
          <w:sz w:val="24"/>
          <w:szCs w:val="24"/>
        </w:rPr>
        <w:t>VOKŲ SU PASIŪLYMAIS ATPLĖŠIMO PROCEDŪROS</w:t>
      </w:r>
    </w:p>
    <w:p w:rsidR="0053609C" w:rsidRPr="00AC4812" w:rsidRDefault="0053609C" w:rsidP="0053609C">
      <w:pPr>
        <w:numPr>
          <w:ilvl w:val="0"/>
          <w:numId w:val="7"/>
        </w:numPr>
        <w:tabs>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PASIŪLYMŲ NAGRINĖJIMAS IR PASIŪLYMŲ ATMETIMO PRIEŽASTYS</w:t>
      </w:r>
    </w:p>
    <w:p w:rsidR="0053609C" w:rsidRPr="00AC4812" w:rsidRDefault="0053609C" w:rsidP="0053609C">
      <w:pPr>
        <w:numPr>
          <w:ilvl w:val="0"/>
          <w:numId w:val="7"/>
        </w:numPr>
        <w:tabs>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PASIŪLYMŲ VERTINIMAS</w:t>
      </w:r>
    </w:p>
    <w:p w:rsidR="0053609C" w:rsidRPr="00AC4812" w:rsidRDefault="0053609C" w:rsidP="0053609C">
      <w:pPr>
        <w:numPr>
          <w:ilvl w:val="0"/>
          <w:numId w:val="7"/>
        </w:numPr>
        <w:tabs>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SPRENDIMAS DĖL PIRKIMO SUTARTIES SUDARYMO</w:t>
      </w:r>
    </w:p>
    <w:p w:rsidR="00E539BA" w:rsidRPr="00AC4812" w:rsidRDefault="00E539BA" w:rsidP="00E539BA">
      <w:pPr>
        <w:numPr>
          <w:ilvl w:val="0"/>
          <w:numId w:val="7"/>
        </w:numPr>
        <w:tabs>
          <w:tab w:val="clear" w:pos="720"/>
          <w:tab w:val="left" w:pos="709"/>
          <w:tab w:val="left" w:pos="851"/>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GINČŲ NAGRINĖJIMO TVARKA</w:t>
      </w:r>
    </w:p>
    <w:p w:rsidR="00EA4DEC" w:rsidRPr="00AC4812" w:rsidRDefault="0053609C" w:rsidP="00EA4DEC">
      <w:pPr>
        <w:numPr>
          <w:ilvl w:val="0"/>
          <w:numId w:val="7"/>
        </w:numPr>
        <w:tabs>
          <w:tab w:val="left" w:pos="851"/>
          <w:tab w:val="left" w:pos="7036"/>
        </w:tabs>
        <w:jc w:val="both"/>
        <w:rPr>
          <w:rFonts w:ascii="Times New Roman" w:hAnsi="Times New Roman" w:cs="Times New Roman"/>
          <w:sz w:val="24"/>
          <w:szCs w:val="24"/>
        </w:rPr>
      </w:pPr>
      <w:r w:rsidRPr="00AC4812">
        <w:rPr>
          <w:rFonts w:ascii="Times New Roman" w:hAnsi="Times New Roman" w:cs="Times New Roman"/>
          <w:sz w:val="24"/>
          <w:szCs w:val="24"/>
        </w:rPr>
        <w:t>PIRKIMO SUTARTIES SĄLYGOS</w:t>
      </w:r>
    </w:p>
    <w:p w:rsidR="00B01D65" w:rsidRPr="00AC4812" w:rsidRDefault="00B01D65" w:rsidP="00B01D65">
      <w:pPr>
        <w:tabs>
          <w:tab w:val="left" w:pos="851"/>
          <w:tab w:val="left" w:pos="7036"/>
        </w:tabs>
        <w:ind w:left="360"/>
        <w:jc w:val="both"/>
        <w:rPr>
          <w:rFonts w:ascii="Times New Roman" w:hAnsi="Times New Roman" w:cs="Times New Roman"/>
          <w:sz w:val="24"/>
          <w:szCs w:val="24"/>
        </w:rPr>
      </w:pPr>
    </w:p>
    <w:p w:rsidR="00B01D65" w:rsidRPr="00AC4812" w:rsidRDefault="00B01D65" w:rsidP="00B01D65">
      <w:pPr>
        <w:tabs>
          <w:tab w:val="left" w:pos="851"/>
          <w:tab w:val="left" w:pos="7036"/>
        </w:tabs>
        <w:ind w:left="360"/>
        <w:jc w:val="both"/>
        <w:rPr>
          <w:rFonts w:ascii="Times New Roman" w:hAnsi="Times New Roman" w:cs="Times New Roman"/>
          <w:sz w:val="24"/>
          <w:szCs w:val="24"/>
        </w:rPr>
      </w:pPr>
      <w:r w:rsidRPr="00AC4812">
        <w:rPr>
          <w:rFonts w:ascii="Times New Roman" w:hAnsi="Times New Roman" w:cs="Times New Roman"/>
          <w:sz w:val="24"/>
          <w:szCs w:val="24"/>
        </w:rPr>
        <w:t>PRIDEDAMA:</w:t>
      </w:r>
    </w:p>
    <w:p w:rsidR="00B01D65" w:rsidRPr="00AC4812" w:rsidRDefault="006171B7" w:rsidP="00B01D65">
      <w:pPr>
        <w:pStyle w:val="ListParagraph"/>
        <w:numPr>
          <w:ilvl w:val="1"/>
          <w:numId w:val="18"/>
        </w:numPr>
        <w:tabs>
          <w:tab w:val="left" w:pos="709"/>
          <w:tab w:val="left" w:pos="7036"/>
        </w:tabs>
        <w:ind w:hanging="1014"/>
        <w:jc w:val="both"/>
        <w:rPr>
          <w:rFonts w:ascii="Times New Roman" w:hAnsi="Times New Roman" w:cs="Times New Roman"/>
          <w:sz w:val="24"/>
          <w:szCs w:val="24"/>
        </w:rPr>
      </w:pPr>
      <w:r w:rsidRPr="00AC4812">
        <w:rPr>
          <w:rFonts w:ascii="Times New Roman" w:hAnsi="Times New Roman" w:cs="Times New Roman"/>
          <w:sz w:val="24"/>
          <w:szCs w:val="24"/>
        </w:rPr>
        <w:t xml:space="preserve">Pirkimo objekto </w:t>
      </w:r>
      <w:r w:rsidR="00AC4812">
        <w:rPr>
          <w:rFonts w:ascii="Times New Roman" w:hAnsi="Times New Roman" w:cs="Times New Roman"/>
          <w:sz w:val="24"/>
          <w:szCs w:val="24"/>
        </w:rPr>
        <w:t>specifikacija, 4 lapai</w:t>
      </w:r>
      <w:r w:rsidR="0053609C" w:rsidRPr="00AC4812">
        <w:rPr>
          <w:rFonts w:ascii="Times New Roman" w:hAnsi="Times New Roman" w:cs="Times New Roman"/>
          <w:sz w:val="24"/>
          <w:szCs w:val="24"/>
        </w:rPr>
        <w:t>;</w:t>
      </w:r>
    </w:p>
    <w:p w:rsidR="0053609C" w:rsidRPr="00AC4812" w:rsidRDefault="00FA7AA7" w:rsidP="00B01D65">
      <w:pPr>
        <w:pStyle w:val="ListParagraph"/>
        <w:numPr>
          <w:ilvl w:val="1"/>
          <w:numId w:val="18"/>
        </w:numPr>
        <w:tabs>
          <w:tab w:val="left" w:pos="709"/>
          <w:tab w:val="left" w:pos="7036"/>
        </w:tabs>
        <w:ind w:hanging="1014"/>
        <w:jc w:val="both"/>
        <w:rPr>
          <w:rFonts w:ascii="Times New Roman" w:hAnsi="Times New Roman" w:cs="Times New Roman"/>
          <w:sz w:val="24"/>
          <w:szCs w:val="24"/>
        </w:rPr>
      </w:pPr>
      <w:r w:rsidRPr="00AC4812">
        <w:rPr>
          <w:rFonts w:ascii="Times New Roman" w:hAnsi="Times New Roman" w:cs="Times New Roman"/>
          <w:sz w:val="24"/>
          <w:szCs w:val="24"/>
        </w:rPr>
        <w:t>Pasiūlymo forma, 2 lapai</w:t>
      </w:r>
      <w:r w:rsidR="00AC4812">
        <w:rPr>
          <w:rFonts w:ascii="Times New Roman" w:hAnsi="Times New Roman" w:cs="Times New Roman"/>
          <w:sz w:val="24"/>
          <w:szCs w:val="24"/>
        </w:rPr>
        <w:t>.</w:t>
      </w:r>
    </w:p>
    <w:p w:rsidR="0053609C" w:rsidRPr="00AC4812" w:rsidRDefault="0053609C">
      <w:pPr>
        <w:tabs>
          <w:tab w:val="left" w:pos="1701"/>
        </w:tabs>
        <w:ind w:left="1800"/>
        <w:jc w:val="both"/>
        <w:rPr>
          <w:rFonts w:ascii="Times New Roman" w:hAnsi="Times New Roman" w:cs="Times New Roman"/>
          <w:sz w:val="24"/>
          <w:szCs w:val="24"/>
        </w:rPr>
      </w:pPr>
    </w:p>
    <w:p w:rsidR="0053609C" w:rsidRPr="00AC4812" w:rsidRDefault="0053609C" w:rsidP="00AC4812">
      <w:pPr>
        <w:pStyle w:val="ListParagraph"/>
        <w:numPr>
          <w:ilvl w:val="0"/>
          <w:numId w:val="48"/>
        </w:numPr>
        <w:jc w:val="center"/>
        <w:rPr>
          <w:rFonts w:ascii="Times New Roman" w:hAnsi="Times New Roman" w:cs="Times New Roman"/>
          <w:b/>
          <w:bCs/>
          <w:sz w:val="24"/>
          <w:szCs w:val="24"/>
        </w:rPr>
      </w:pPr>
      <w:bookmarkStart w:id="0" w:name="_Toc60525482"/>
      <w:bookmarkStart w:id="1" w:name="_Toc47844928"/>
      <w:r w:rsidRPr="00AC4812">
        <w:rPr>
          <w:rFonts w:ascii="Times New Roman" w:hAnsi="Times New Roman" w:cs="Times New Roman"/>
          <w:b/>
          <w:bCs/>
          <w:sz w:val="24"/>
          <w:szCs w:val="24"/>
        </w:rPr>
        <w:t>BENDROSIOS NUOSTATOS</w:t>
      </w:r>
      <w:bookmarkEnd w:id="0"/>
      <w:bookmarkEnd w:id="1"/>
    </w:p>
    <w:p w:rsidR="0053609C" w:rsidRPr="00AC4812" w:rsidRDefault="0053609C">
      <w:pPr>
        <w:rPr>
          <w:rFonts w:ascii="Times New Roman" w:hAnsi="Times New Roman" w:cs="Times New Roman"/>
          <w:sz w:val="24"/>
          <w:szCs w:val="24"/>
        </w:rPr>
      </w:pPr>
    </w:p>
    <w:p w:rsidR="0053609C" w:rsidRPr="00AC4812" w:rsidRDefault="0053609C" w:rsidP="00F87E1F">
      <w:pPr>
        <w:numPr>
          <w:ilvl w:val="1"/>
          <w:numId w:val="2"/>
        </w:numPr>
        <w:ind w:left="0" w:firstLine="900"/>
        <w:jc w:val="both"/>
        <w:rPr>
          <w:rFonts w:ascii="Times New Roman" w:hAnsi="Times New Roman" w:cs="Times New Roman"/>
          <w:sz w:val="24"/>
          <w:szCs w:val="24"/>
        </w:rPr>
      </w:pPr>
      <w:bookmarkStart w:id="2" w:name="_Toc60525483"/>
      <w:bookmarkStart w:id="3" w:name="_Toc47844929"/>
      <w:r w:rsidRPr="00AC4812">
        <w:rPr>
          <w:rFonts w:ascii="Times New Roman" w:hAnsi="Times New Roman" w:cs="Times New Roman"/>
          <w:sz w:val="24"/>
          <w:szCs w:val="24"/>
        </w:rPr>
        <w:t xml:space="preserve">Viešoji įstaiga Nacionalinis kraujo centras (toliau </w:t>
      </w:r>
      <w:r w:rsidR="00C530E4" w:rsidRPr="00AC4812">
        <w:rPr>
          <w:rFonts w:ascii="Times New Roman" w:hAnsi="Times New Roman" w:cs="Times New Roman"/>
          <w:sz w:val="24"/>
          <w:szCs w:val="24"/>
        </w:rPr>
        <w:t xml:space="preserve">– </w:t>
      </w:r>
      <w:r w:rsidR="00A40371" w:rsidRPr="00AC4812">
        <w:rPr>
          <w:rFonts w:ascii="Times New Roman" w:hAnsi="Times New Roman" w:cs="Times New Roman"/>
          <w:sz w:val="24"/>
          <w:szCs w:val="24"/>
        </w:rPr>
        <w:t>Perkančioji organizacija</w:t>
      </w:r>
      <w:r w:rsidRPr="00AC4812">
        <w:rPr>
          <w:rFonts w:ascii="Times New Roman" w:hAnsi="Times New Roman" w:cs="Times New Roman"/>
          <w:sz w:val="24"/>
          <w:szCs w:val="24"/>
        </w:rPr>
        <w:t xml:space="preserve">), adresas Žolyno g. 34, LT-10210 Vilnius, įmonės kodas 126413338, </w:t>
      </w:r>
      <w:r w:rsidR="0075527A" w:rsidRPr="00AC4812">
        <w:rPr>
          <w:rFonts w:ascii="Times New Roman" w:hAnsi="Times New Roman" w:cs="Times New Roman"/>
          <w:sz w:val="24"/>
          <w:szCs w:val="24"/>
        </w:rPr>
        <w:t xml:space="preserve">tel. </w:t>
      </w:r>
      <w:r w:rsidR="00C530E4" w:rsidRPr="00AC4812">
        <w:rPr>
          <w:rFonts w:ascii="Times New Roman" w:hAnsi="Times New Roman" w:cs="Times New Roman"/>
          <w:sz w:val="24"/>
          <w:szCs w:val="24"/>
        </w:rPr>
        <w:t>(</w:t>
      </w:r>
      <w:r w:rsidR="0075527A" w:rsidRPr="00AC4812">
        <w:rPr>
          <w:rFonts w:ascii="Times New Roman" w:hAnsi="Times New Roman" w:cs="Times New Roman"/>
          <w:sz w:val="24"/>
          <w:szCs w:val="24"/>
        </w:rPr>
        <w:t>8 5</w:t>
      </w:r>
      <w:r w:rsidR="00C530E4" w:rsidRPr="00AC4812">
        <w:rPr>
          <w:rFonts w:ascii="Times New Roman" w:hAnsi="Times New Roman" w:cs="Times New Roman"/>
          <w:sz w:val="24"/>
          <w:szCs w:val="24"/>
        </w:rPr>
        <w:t>)</w:t>
      </w:r>
      <w:r w:rsidR="0075527A" w:rsidRPr="00AC4812">
        <w:rPr>
          <w:rFonts w:ascii="Times New Roman" w:hAnsi="Times New Roman" w:cs="Times New Roman"/>
          <w:sz w:val="24"/>
          <w:szCs w:val="24"/>
        </w:rPr>
        <w:t xml:space="preserve"> 239</w:t>
      </w:r>
      <w:r w:rsidR="00C530E4" w:rsidRPr="00AC4812">
        <w:rPr>
          <w:rFonts w:ascii="Times New Roman" w:hAnsi="Times New Roman" w:cs="Times New Roman"/>
          <w:sz w:val="24"/>
          <w:szCs w:val="24"/>
        </w:rPr>
        <w:t xml:space="preserve"> 2444, faks</w:t>
      </w:r>
      <w:r w:rsidR="0075527A" w:rsidRPr="00AC4812">
        <w:rPr>
          <w:rFonts w:ascii="Times New Roman" w:hAnsi="Times New Roman" w:cs="Times New Roman"/>
          <w:sz w:val="24"/>
          <w:szCs w:val="24"/>
        </w:rPr>
        <w:t xml:space="preserve">. </w:t>
      </w:r>
      <w:r w:rsidR="00C530E4" w:rsidRPr="00AC4812">
        <w:rPr>
          <w:rFonts w:ascii="Times New Roman" w:hAnsi="Times New Roman" w:cs="Times New Roman"/>
          <w:sz w:val="24"/>
          <w:szCs w:val="24"/>
        </w:rPr>
        <w:t>(</w:t>
      </w:r>
      <w:r w:rsidR="00A40371" w:rsidRPr="00AC4812">
        <w:rPr>
          <w:rFonts w:ascii="Times New Roman" w:hAnsi="Times New Roman" w:cs="Times New Roman"/>
          <w:sz w:val="24"/>
          <w:szCs w:val="24"/>
        </w:rPr>
        <w:t>8 </w:t>
      </w:r>
      <w:r w:rsidR="0075527A" w:rsidRPr="00AC4812">
        <w:rPr>
          <w:rFonts w:ascii="Times New Roman" w:hAnsi="Times New Roman" w:cs="Times New Roman"/>
          <w:sz w:val="24"/>
          <w:szCs w:val="24"/>
        </w:rPr>
        <w:t>5</w:t>
      </w:r>
      <w:r w:rsidR="00C530E4" w:rsidRPr="00AC4812">
        <w:rPr>
          <w:rFonts w:ascii="Times New Roman" w:hAnsi="Times New Roman" w:cs="Times New Roman"/>
          <w:sz w:val="24"/>
          <w:szCs w:val="24"/>
        </w:rPr>
        <w:t>)</w:t>
      </w:r>
      <w:r w:rsidR="0075527A" w:rsidRPr="00AC4812">
        <w:rPr>
          <w:rFonts w:ascii="Times New Roman" w:hAnsi="Times New Roman" w:cs="Times New Roman"/>
          <w:sz w:val="24"/>
          <w:szCs w:val="24"/>
        </w:rPr>
        <w:t xml:space="preserve"> 239</w:t>
      </w:r>
      <w:r w:rsidR="00C530E4" w:rsidRPr="00AC4812">
        <w:rPr>
          <w:rFonts w:ascii="Times New Roman" w:hAnsi="Times New Roman" w:cs="Times New Roman"/>
          <w:sz w:val="24"/>
          <w:szCs w:val="24"/>
        </w:rPr>
        <w:t xml:space="preserve"> </w:t>
      </w:r>
      <w:r w:rsidRPr="00AC4812">
        <w:rPr>
          <w:rFonts w:ascii="Times New Roman" w:hAnsi="Times New Roman" w:cs="Times New Roman"/>
          <w:sz w:val="24"/>
          <w:szCs w:val="24"/>
        </w:rPr>
        <w:t xml:space="preserve">2442, </w:t>
      </w:r>
      <w:r w:rsidRPr="00AC4812">
        <w:rPr>
          <w:rFonts w:ascii="Times New Roman" w:hAnsi="Times New Roman" w:cs="Times New Roman"/>
          <w:b/>
          <w:sz w:val="24"/>
          <w:szCs w:val="24"/>
        </w:rPr>
        <w:t xml:space="preserve">numato pirkti </w:t>
      </w:r>
      <w:r w:rsidR="00B25FE4" w:rsidRPr="00AC4812">
        <w:rPr>
          <w:rFonts w:ascii="Times New Roman" w:hAnsi="Times New Roman" w:cs="Times New Roman"/>
          <w:b/>
          <w:sz w:val="24"/>
          <w:szCs w:val="24"/>
        </w:rPr>
        <w:t>keleivinių automobilių nuomą</w:t>
      </w:r>
      <w:r w:rsidR="000D43DE" w:rsidRPr="00AC4812">
        <w:rPr>
          <w:rFonts w:ascii="Times New Roman" w:hAnsi="Times New Roman" w:cs="Times New Roman"/>
          <w:b/>
          <w:sz w:val="24"/>
          <w:szCs w:val="24"/>
        </w:rPr>
        <w:t xml:space="preserve"> – du automobilius (lengvąjį ir mikroautobusą).</w:t>
      </w:r>
    </w:p>
    <w:p w:rsidR="00EA4DEC" w:rsidRPr="00AC4812" w:rsidRDefault="0053609C" w:rsidP="00EA4DEC">
      <w:pPr>
        <w:numPr>
          <w:ilvl w:val="1"/>
          <w:numId w:val="2"/>
        </w:numPr>
        <w:tabs>
          <w:tab w:val="left" w:pos="72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t xml:space="preserve">Vartojamos pagrindinės sąvokos, apibrėžtos Lietuvos Respublikos viešųjų pirkimų įstatyme (toliau – Viešųjų pirkimų įstatymas) </w:t>
      </w:r>
      <w:r w:rsidR="00C530E4" w:rsidRPr="00AC4812">
        <w:rPr>
          <w:rFonts w:ascii="Times New Roman" w:hAnsi="Times New Roman" w:cs="Times New Roman"/>
          <w:sz w:val="24"/>
          <w:szCs w:val="24"/>
        </w:rPr>
        <w:t>Nr. I-1491</w:t>
      </w:r>
      <w:r w:rsidRPr="00AC4812">
        <w:rPr>
          <w:rFonts w:ascii="Times New Roman" w:hAnsi="Times New Roman" w:cs="Times New Roman"/>
          <w:sz w:val="24"/>
          <w:szCs w:val="24"/>
        </w:rPr>
        <w:t>.</w:t>
      </w:r>
    </w:p>
    <w:p w:rsidR="00EA4DEC" w:rsidRPr="00AC4812" w:rsidRDefault="0053609C" w:rsidP="00EA4DEC">
      <w:pPr>
        <w:numPr>
          <w:ilvl w:val="1"/>
          <w:numId w:val="2"/>
        </w:numPr>
        <w:tabs>
          <w:tab w:val="left" w:pos="72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t xml:space="preserve">Pirkimas vykdomas vadovaujantis Viešųjų pirkimų įstatymu, </w:t>
      </w:r>
      <w:r w:rsidR="00A40371" w:rsidRPr="00AC4812">
        <w:rPr>
          <w:rFonts w:ascii="Times New Roman" w:hAnsi="Times New Roman" w:cs="Times New Roman"/>
          <w:sz w:val="24"/>
          <w:szCs w:val="24"/>
        </w:rPr>
        <w:t>Perkančiosios organizacijos</w:t>
      </w:r>
      <w:r w:rsidRPr="00AC4812">
        <w:rPr>
          <w:rFonts w:ascii="Times New Roman" w:hAnsi="Times New Roman" w:cs="Times New Roman"/>
          <w:sz w:val="24"/>
          <w:szCs w:val="24"/>
        </w:rPr>
        <w:t xml:space="preserve"> </w:t>
      </w:r>
      <w:r w:rsidR="00B25FE4" w:rsidRPr="00AC4812">
        <w:rPr>
          <w:rFonts w:ascii="Times New Roman" w:hAnsi="Times New Roman" w:cs="Times New Roman"/>
          <w:sz w:val="24"/>
          <w:szCs w:val="24"/>
        </w:rPr>
        <w:t>direktoriaus 2015 m. rugpjūčio 14 d. įsakymu Nr. B-333 patvirtintomis ir</w:t>
      </w:r>
      <w:r w:rsidRPr="00AC4812">
        <w:rPr>
          <w:rFonts w:ascii="Times New Roman" w:hAnsi="Times New Roman" w:cs="Times New Roman"/>
          <w:sz w:val="24"/>
          <w:szCs w:val="24"/>
        </w:rPr>
        <w:t xml:space="preserve"> Centrinėje viešųjų pirkimų informacinėje sistemoje (toliau – CVP IS) paskelbtomis </w:t>
      </w:r>
      <w:r w:rsidR="00B25FE4" w:rsidRPr="00AC4812">
        <w:rPr>
          <w:rFonts w:ascii="Times New Roman" w:hAnsi="Times New Roman" w:cs="Times New Roman"/>
          <w:sz w:val="24"/>
          <w:szCs w:val="24"/>
        </w:rPr>
        <w:t xml:space="preserve">VšĮ Nacionalinis kraujo centras </w:t>
      </w:r>
      <w:r w:rsidRPr="00AC4812">
        <w:rPr>
          <w:rFonts w:ascii="Times New Roman" w:hAnsi="Times New Roman" w:cs="Times New Roman"/>
          <w:sz w:val="24"/>
          <w:szCs w:val="24"/>
        </w:rPr>
        <w:t>supaprasti</w:t>
      </w:r>
      <w:r w:rsidR="00B25FE4" w:rsidRPr="00AC4812">
        <w:rPr>
          <w:rFonts w:ascii="Times New Roman" w:hAnsi="Times New Roman" w:cs="Times New Roman"/>
          <w:sz w:val="24"/>
          <w:szCs w:val="24"/>
        </w:rPr>
        <w:t>ntų viešųjų pirkimų taisyklėmis,</w:t>
      </w:r>
      <w:r w:rsidRPr="00AC4812">
        <w:rPr>
          <w:rFonts w:ascii="Times New Roman" w:hAnsi="Times New Roman" w:cs="Times New Roman"/>
          <w:sz w:val="24"/>
          <w:szCs w:val="24"/>
        </w:rPr>
        <w:t xml:space="preserve"> Lietuvos Respublikos civiliniu kodeksu </w:t>
      </w:r>
      <w:r w:rsidR="00566D4C" w:rsidRPr="00AC4812">
        <w:rPr>
          <w:rFonts w:ascii="Times New Roman" w:hAnsi="Times New Roman" w:cs="Times New Roman"/>
          <w:sz w:val="24"/>
          <w:szCs w:val="24"/>
        </w:rPr>
        <w:t>Nr. VIII-1864</w:t>
      </w:r>
      <w:r w:rsidRPr="00AC4812">
        <w:rPr>
          <w:rFonts w:ascii="Times New Roman" w:hAnsi="Times New Roman" w:cs="Times New Roman"/>
          <w:sz w:val="24"/>
          <w:szCs w:val="24"/>
        </w:rPr>
        <w:t xml:space="preserve"> (toliau – Civilinis kodeksas), kitais viešuosius pirkimus reglamentuojančiais teisės aktai</w:t>
      </w:r>
      <w:r w:rsidR="00EA4DEC" w:rsidRPr="00AC4812">
        <w:rPr>
          <w:rFonts w:ascii="Times New Roman" w:hAnsi="Times New Roman" w:cs="Times New Roman"/>
          <w:sz w:val="24"/>
          <w:szCs w:val="24"/>
        </w:rPr>
        <w:t>s bei šiomis konkurso sąlygomis.</w:t>
      </w:r>
    </w:p>
    <w:p w:rsidR="00EA4DEC" w:rsidRPr="00AC4812" w:rsidRDefault="00EA4DEC" w:rsidP="00EA4DEC">
      <w:pPr>
        <w:numPr>
          <w:ilvl w:val="1"/>
          <w:numId w:val="2"/>
        </w:numPr>
        <w:tabs>
          <w:tab w:val="left" w:pos="72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t xml:space="preserve">Išankstinis informacinis skelbimas apie numatomą pirkimą </w:t>
      </w:r>
      <w:r w:rsidRPr="00AC4812">
        <w:rPr>
          <w:rFonts w:ascii="Times New Roman" w:hAnsi="Times New Roman" w:cs="Times New Roman"/>
          <w:iCs/>
          <w:sz w:val="24"/>
          <w:szCs w:val="24"/>
        </w:rPr>
        <w:t xml:space="preserve">nebuvo </w:t>
      </w:r>
      <w:r w:rsidRPr="00AC4812">
        <w:rPr>
          <w:rFonts w:ascii="Times New Roman" w:hAnsi="Times New Roman" w:cs="Times New Roman"/>
          <w:sz w:val="24"/>
          <w:szCs w:val="24"/>
        </w:rPr>
        <w:t>paskelbtas.</w:t>
      </w:r>
    </w:p>
    <w:p w:rsidR="00EA4DEC" w:rsidRPr="00AC4812" w:rsidRDefault="00EA4DEC" w:rsidP="00EA4DEC">
      <w:pPr>
        <w:numPr>
          <w:ilvl w:val="1"/>
          <w:numId w:val="2"/>
        </w:numPr>
        <w:tabs>
          <w:tab w:val="left" w:pos="72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t>Pirkimas atliekamas laikantis lygiateisiškumo, nediskriminavimo, skaidrumo, abipusio pripažinimo, proporcingumo principų ir konfidencialumo bei nešališkumo reikalavimų.</w:t>
      </w:r>
    </w:p>
    <w:p w:rsidR="00EA4DEC" w:rsidRPr="00AC4812" w:rsidRDefault="00EA4DEC" w:rsidP="00EA4DEC">
      <w:pPr>
        <w:numPr>
          <w:ilvl w:val="1"/>
          <w:numId w:val="2"/>
        </w:numPr>
        <w:tabs>
          <w:tab w:val="left" w:pos="72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t>Perkančioji organizacija yra pridėtinės vertės mokesčio (toliau vadinama – PVM) mokėtoja.</w:t>
      </w:r>
    </w:p>
    <w:p w:rsidR="008C1885" w:rsidRPr="00AC4812" w:rsidRDefault="00EA4DEC" w:rsidP="008C1885">
      <w:pPr>
        <w:numPr>
          <w:ilvl w:val="1"/>
          <w:numId w:val="2"/>
        </w:numPr>
        <w:tabs>
          <w:tab w:val="left" w:pos="72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lastRenderedPageBreak/>
        <w:t>Visos pirkimo sąlygos nustatytos pirkim</w:t>
      </w:r>
      <w:r w:rsidR="008C1885" w:rsidRPr="00AC4812">
        <w:rPr>
          <w:rFonts w:ascii="Times New Roman" w:hAnsi="Times New Roman" w:cs="Times New Roman"/>
          <w:sz w:val="24"/>
          <w:szCs w:val="24"/>
        </w:rPr>
        <w:t>o dokumentuose, kuriuos sudaro:</w:t>
      </w:r>
    </w:p>
    <w:p w:rsidR="008C1885" w:rsidRPr="00AC4812" w:rsidRDefault="00EA4DEC" w:rsidP="008C1885">
      <w:pPr>
        <w:pStyle w:val="ListParagraph"/>
        <w:numPr>
          <w:ilvl w:val="2"/>
          <w:numId w:val="2"/>
        </w:numPr>
        <w:tabs>
          <w:tab w:val="left" w:pos="720"/>
          <w:tab w:val="left" w:pos="1560"/>
        </w:tabs>
        <w:ind w:firstLine="273"/>
        <w:jc w:val="both"/>
        <w:rPr>
          <w:rFonts w:ascii="Times New Roman" w:hAnsi="Times New Roman" w:cs="Times New Roman"/>
          <w:sz w:val="24"/>
          <w:szCs w:val="24"/>
        </w:rPr>
      </w:pPr>
      <w:r w:rsidRPr="00AC4812">
        <w:rPr>
          <w:rFonts w:ascii="Times New Roman" w:hAnsi="Times New Roman" w:cs="Times New Roman"/>
          <w:sz w:val="24"/>
          <w:szCs w:val="24"/>
        </w:rPr>
        <w:t>skelbimas apie pirkimą</w:t>
      </w:r>
      <w:r w:rsidR="008C1885" w:rsidRPr="00AC4812">
        <w:rPr>
          <w:rFonts w:ascii="Times New Roman" w:hAnsi="Times New Roman" w:cs="Times New Roman"/>
          <w:sz w:val="24"/>
          <w:szCs w:val="24"/>
        </w:rPr>
        <w:t>;</w:t>
      </w:r>
    </w:p>
    <w:p w:rsidR="008C1885" w:rsidRPr="00AC4812" w:rsidRDefault="00EA4DEC" w:rsidP="008C1885">
      <w:pPr>
        <w:pStyle w:val="ListParagraph"/>
        <w:numPr>
          <w:ilvl w:val="2"/>
          <w:numId w:val="2"/>
        </w:numPr>
        <w:tabs>
          <w:tab w:val="left" w:pos="720"/>
          <w:tab w:val="left" w:pos="1560"/>
        </w:tabs>
        <w:ind w:firstLine="273"/>
        <w:jc w:val="both"/>
        <w:rPr>
          <w:rFonts w:ascii="Times New Roman" w:hAnsi="Times New Roman" w:cs="Times New Roman"/>
          <w:sz w:val="24"/>
          <w:szCs w:val="24"/>
        </w:rPr>
      </w:pPr>
      <w:r w:rsidRPr="00AC4812">
        <w:rPr>
          <w:rFonts w:ascii="Times New Roman" w:hAnsi="Times New Roman" w:cs="Times New Roman"/>
          <w:sz w:val="24"/>
          <w:szCs w:val="24"/>
        </w:rPr>
        <w:t>konkurso sąlygos (kartu su priedais);</w:t>
      </w:r>
    </w:p>
    <w:p w:rsidR="008C1885" w:rsidRPr="00AC4812" w:rsidRDefault="00EA4DEC" w:rsidP="008C1885">
      <w:pPr>
        <w:pStyle w:val="ListParagraph"/>
        <w:numPr>
          <w:ilvl w:val="2"/>
          <w:numId w:val="2"/>
        </w:numPr>
        <w:tabs>
          <w:tab w:val="left" w:pos="1560"/>
        </w:tabs>
        <w:ind w:left="0" w:firstLine="993"/>
        <w:jc w:val="both"/>
        <w:rPr>
          <w:rFonts w:ascii="Times New Roman" w:hAnsi="Times New Roman" w:cs="Times New Roman"/>
          <w:sz w:val="24"/>
          <w:szCs w:val="24"/>
        </w:rPr>
      </w:pPr>
      <w:r w:rsidRPr="00AC4812">
        <w:rPr>
          <w:rFonts w:ascii="Times New Roman" w:hAnsi="Times New Roman" w:cs="Times New Roman"/>
          <w:sz w:val="24"/>
          <w:szCs w:val="24"/>
        </w:rPr>
        <w:t>dokumentų paaiškinimai (patiks</w:t>
      </w:r>
      <w:r w:rsidR="008C1885" w:rsidRPr="00AC4812">
        <w:rPr>
          <w:rFonts w:ascii="Times New Roman" w:hAnsi="Times New Roman" w:cs="Times New Roman"/>
          <w:sz w:val="24"/>
          <w:szCs w:val="24"/>
        </w:rPr>
        <w:t>linimai), taip pat atsakymai į T</w:t>
      </w:r>
      <w:r w:rsidRPr="00AC4812">
        <w:rPr>
          <w:rFonts w:ascii="Times New Roman" w:hAnsi="Times New Roman" w:cs="Times New Roman"/>
          <w:sz w:val="24"/>
          <w:szCs w:val="24"/>
        </w:rPr>
        <w:t>iekėjų klausimus (jeigu bus);</w:t>
      </w:r>
    </w:p>
    <w:p w:rsidR="008C1885" w:rsidRPr="00AC4812" w:rsidRDefault="00EA4DEC" w:rsidP="008C1885">
      <w:pPr>
        <w:pStyle w:val="ListParagraph"/>
        <w:numPr>
          <w:ilvl w:val="2"/>
          <w:numId w:val="2"/>
        </w:numPr>
        <w:tabs>
          <w:tab w:val="left" w:pos="1560"/>
        </w:tabs>
        <w:ind w:left="0" w:firstLine="993"/>
        <w:jc w:val="both"/>
        <w:rPr>
          <w:rFonts w:ascii="Times New Roman" w:hAnsi="Times New Roman" w:cs="Times New Roman"/>
          <w:sz w:val="24"/>
          <w:szCs w:val="24"/>
        </w:rPr>
      </w:pPr>
      <w:r w:rsidRPr="00AC4812">
        <w:rPr>
          <w:rFonts w:ascii="Times New Roman" w:hAnsi="Times New Roman" w:cs="Times New Roman"/>
          <w:sz w:val="24"/>
          <w:szCs w:val="24"/>
        </w:rPr>
        <w:t>kita CVP IS priemonėmis pateikta informacija.</w:t>
      </w:r>
    </w:p>
    <w:p w:rsidR="008C1885" w:rsidRPr="00AC4812" w:rsidRDefault="00EA4DEC" w:rsidP="008C1885">
      <w:pPr>
        <w:pStyle w:val="ListParagraph"/>
        <w:numPr>
          <w:ilvl w:val="1"/>
          <w:numId w:val="2"/>
        </w:numPr>
        <w:tabs>
          <w:tab w:val="left" w:pos="156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t>Tiekėjas savo pasiūlymą privalo parengti:</w:t>
      </w:r>
      <w:r w:rsidR="008C1885" w:rsidRPr="00AC4812">
        <w:rPr>
          <w:rFonts w:ascii="Times New Roman" w:hAnsi="Times New Roman" w:cs="Times New Roman"/>
          <w:sz w:val="24"/>
          <w:szCs w:val="24"/>
        </w:rPr>
        <w:t xml:space="preserve"> </w:t>
      </w:r>
      <w:r w:rsidRPr="00AC4812">
        <w:rPr>
          <w:rFonts w:ascii="Times New Roman" w:hAnsi="Times New Roman" w:cs="Times New Roman"/>
          <w:sz w:val="24"/>
          <w:szCs w:val="24"/>
        </w:rPr>
        <w:t>C</w:t>
      </w:r>
      <w:r w:rsidR="008C1885" w:rsidRPr="00AC4812">
        <w:rPr>
          <w:rFonts w:ascii="Times New Roman" w:hAnsi="Times New Roman" w:cs="Times New Roman"/>
          <w:sz w:val="24"/>
          <w:szCs w:val="24"/>
        </w:rPr>
        <w:t>VP IS pasiūlymo lango eilutėje „</w:t>
      </w:r>
      <w:r w:rsidRPr="00AC4812">
        <w:rPr>
          <w:rFonts w:ascii="Times New Roman" w:hAnsi="Times New Roman" w:cs="Times New Roman"/>
          <w:sz w:val="24"/>
          <w:szCs w:val="24"/>
        </w:rPr>
        <w:t>Prisegti dokumentai</w:t>
      </w:r>
      <w:r w:rsidR="008C1885" w:rsidRPr="00AC4812">
        <w:rPr>
          <w:rFonts w:ascii="Times New Roman" w:hAnsi="Times New Roman" w:cs="Times New Roman"/>
          <w:sz w:val="24"/>
          <w:szCs w:val="24"/>
        </w:rPr>
        <w:t>“</w:t>
      </w:r>
      <w:r w:rsidRPr="00AC4812">
        <w:rPr>
          <w:rFonts w:ascii="Times New Roman" w:hAnsi="Times New Roman" w:cs="Times New Roman"/>
          <w:sz w:val="24"/>
          <w:szCs w:val="24"/>
        </w:rPr>
        <w:t xml:space="preserve"> pateikdamas užpildytą pasiūlymo formą pagal šių konkurso sąlygų 2 priedą ir kitus reikalaujamus dokumentus.</w:t>
      </w:r>
    </w:p>
    <w:p w:rsidR="008C1885" w:rsidRPr="00AC4812" w:rsidRDefault="00EA4DEC" w:rsidP="008C1885">
      <w:pPr>
        <w:pStyle w:val="ListParagraph"/>
        <w:numPr>
          <w:ilvl w:val="1"/>
          <w:numId w:val="2"/>
        </w:numPr>
        <w:tabs>
          <w:tab w:val="left" w:pos="156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t>Pasiūlymą sudaro CVP IS priemonėmis pateiktų dokumentų ir duomenų visuma (perkančioji organizacija pasilieka sau teisę pareikalauti dokumentų originalų), susidedanti iš:</w:t>
      </w:r>
    </w:p>
    <w:p w:rsidR="008C1885" w:rsidRPr="00AC4812" w:rsidRDefault="008C1885" w:rsidP="008C1885">
      <w:pPr>
        <w:pStyle w:val="ListParagraph"/>
        <w:numPr>
          <w:ilvl w:val="2"/>
          <w:numId w:val="2"/>
        </w:numPr>
        <w:tabs>
          <w:tab w:val="left" w:pos="1560"/>
        </w:tabs>
        <w:ind w:left="0" w:firstLine="993"/>
        <w:jc w:val="both"/>
        <w:rPr>
          <w:rFonts w:ascii="Times New Roman" w:hAnsi="Times New Roman" w:cs="Times New Roman"/>
          <w:sz w:val="24"/>
          <w:szCs w:val="24"/>
        </w:rPr>
      </w:pPr>
      <w:r w:rsidRPr="00AC4812">
        <w:rPr>
          <w:rFonts w:ascii="Times New Roman" w:hAnsi="Times New Roman" w:cs="Times New Roman"/>
          <w:sz w:val="24"/>
          <w:szCs w:val="24"/>
        </w:rPr>
        <w:t>užpildyto pasiūlymo, parengto</w:t>
      </w:r>
      <w:r w:rsidR="00EA4DEC" w:rsidRPr="00AC4812">
        <w:rPr>
          <w:rFonts w:ascii="Times New Roman" w:hAnsi="Times New Roman" w:cs="Times New Roman"/>
          <w:sz w:val="24"/>
          <w:szCs w:val="24"/>
        </w:rPr>
        <w:t xml:space="preserve"> pagal konkurso sąlygų 2 priedą. Į kainą turi būti įskaityti visi mokesčiai ir visos </w:t>
      </w:r>
      <w:r w:rsidRPr="00AC4812">
        <w:rPr>
          <w:rFonts w:ascii="Times New Roman" w:hAnsi="Times New Roman" w:cs="Times New Roman"/>
          <w:sz w:val="24"/>
          <w:szCs w:val="24"/>
        </w:rPr>
        <w:t>Tiekėjo išlaidos;</w:t>
      </w:r>
    </w:p>
    <w:p w:rsidR="008C1885" w:rsidRPr="00AC4812" w:rsidRDefault="00EA4DEC" w:rsidP="008C1885">
      <w:pPr>
        <w:pStyle w:val="ListParagraph"/>
        <w:numPr>
          <w:ilvl w:val="2"/>
          <w:numId w:val="2"/>
        </w:numPr>
        <w:tabs>
          <w:tab w:val="left" w:pos="1560"/>
        </w:tabs>
        <w:ind w:left="0" w:firstLine="993"/>
        <w:jc w:val="both"/>
        <w:rPr>
          <w:rFonts w:ascii="Times New Roman" w:hAnsi="Times New Roman" w:cs="Times New Roman"/>
          <w:sz w:val="24"/>
          <w:szCs w:val="24"/>
        </w:rPr>
      </w:pPr>
      <w:r w:rsidRPr="00AC4812">
        <w:rPr>
          <w:rFonts w:ascii="Times New Roman" w:hAnsi="Times New Roman" w:cs="Times New Roman"/>
          <w:sz w:val="24"/>
          <w:szCs w:val="24"/>
        </w:rPr>
        <w:t>konkurso sąlygose nurodytus kvalifikacijos reikalavimus pagrindžiantys dokume</w:t>
      </w:r>
      <w:r w:rsidR="008C1885" w:rsidRPr="00AC4812">
        <w:rPr>
          <w:rFonts w:ascii="Times New Roman" w:hAnsi="Times New Roman" w:cs="Times New Roman"/>
          <w:sz w:val="24"/>
          <w:szCs w:val="24"/>
        </w:rPr>
        <w:t>ntai;</w:t>
      </w:r>
    </w:p>
    <w:p w:rsidR="008C1885" w:rsidRPr="00AC4812" w:rsidRDefault="00EA4DEC" w:rsidP="008C1885">
      <w:pPr>
        <w:pStyle w:val="ListParagraph"/>
        <w:numPr>
          <w:ilvl w:val="2"/>
          <w:numId w:val="2"/>
        </w:numPr>
        <w:tabs>
          <w:tab w:val="left" w:pos="1560"/>
        </w:tabs>
        <w:ind w:left="0" w:firstLine="993"/>
        <w:jc w:val="both"/>
        <w:rPr>
          <w:rFonts w:ascii="Times New Roman" w:hAnsi="Times New Roman" w:cs="Times New Roman"/>
          <w:sz w:val="24"/>
          <w:szCs w:val="24"/>
        </w:rPr>
      </w:pPr>
      <w:r w:rsidRPr="00AC4812">
        <w:rPr>
          <w:rFonts w:ascii="Times New Roman" w:hAnsi="Times New Roman" w:cs="Times New Roman"/>
          <w:sz w:val="24"/>
          <w:szCs w:val="24"/>
        </w:rPr>
        <w:t xml:space="preserve">jungtinės veiklos sutarties skaitmeninė kopija (jeigu </w:t>
      </w:r>
      <w:r w:rsidR="008C1885" w:rsidRPr="00AC4812">
        <w:rPr>
          <w:rFonts w:ascii="Times New Roman" w:hAnsi="Times New Roman" w:cs="Times New Roman"/>
          <w:sz w:val="24"/>
          <w:szCs w:val="24"/>
        </w:rPr>
        <w:t>dalyvauja ūkio subjektų grupė);</w:t>
      </w:r>
    </w:p>
    <w:p w:rsidR="008C1885" w:rsidRPr="00AC4812" w:rsidRDefault="00EA4DEC" w:rsidP="008C1885">
      <w:pPr>
        <w:pStyle w:val="ListParagraph"/>
        <w:numPr>
          <w:ilvl w:val="2"/>
          <w:numId w:val="2"/>
        </w:numPr>
        <w:tabs>
          <w:tab w:val="left" w:pos="1560"/>
        </w:tabs>
        <w:ind w:left="0" w:firstLine="993"/>
        <w:jc w:val="both"/>
        <w:rPr>
          <w:rFonts w:ascii="Times New Roman" w:hAnsi="Times New Roman" w:cs="Times New Roman"/>
          <w:sz w:val="24"/>
          <w:szCs w:val="24"/>
        </w:rPr>
      </w:pPr>
      <w:r w:rsidRPr="00AC4812">
        <w:rPr>
          <w:rFonts w:ascii="Times New Roman" w:hAnsi="Times New Roman" w:cs="Times New Roman"/>
          <w:sz w:val="24"/>
          <w:szCs w:val="24"/>
        </w:rPr>
        <w:t>įgaliojimo ar kito dokumento (pvz., pareigybės aprašymo),</w:t>
      </w:r>
      <w:r w:rsidR="008C1885" w:rsidRPr="00AC4812">
        <w:rPr>
          <w:rFonts w:ascii="Times New Roman" w:hAnsi="Times New Roman" w:cs="Times New Roman"/>
          <w:sz w:val="24"/>
          <w:szCs w:val="24"/>
        </w:rPr>
        <w:t xml:space="preserve"> suteikiančio teisę pasirašyti T</w:t>
      </w:r>
      <w:r w:rsidRPr="00AC4812">
        <w:rPr>
          <w:rFonts w:ascii="Times New Roman" w:hAnsi="Times New Roman" w:cs="Times New Roman"/>
          <w:sz w:val="24"/>
          <w:szCs w:val="24"/>
        </w:rPr>
        <w:t>iekėjo pasiūlymą, skaitmeninė kopija (taikoma, kai pasiūlymą elektroniniu parašu patvirtina ne įmonės vadovas, o įgaliotas asmuo);</w:t>
      </w:r>
    </w:p>
    <w:p w:rsidR="004B1FA0" w:rsidRPr="00AC4812" w:rsidRDefault="00EA4DEC" w:rsidP="004B1FA0">
      <w:pPr>
        <w:pStyle w:val="ListParagraph"/>
        <w:numPr>
          <w:ilvl w:val="2"/>
          <w:numId w:val="2"/>
        </w:numPr>
        <w:tabs>
          <w:tab w:val="left" w:pos="1560"/>
        </w:tabs>
        <w:ind w:left="0" w:firstLine="993"/>
        <w:jc w:val="both"/>
        <w:rPr>
          <w:rFonts w:ascii="Times New Roman" w:hAnsi="Times New Roman" w:cs="Times New Roman"/>
          <w:sz w:val="24"/>
          <w:szCs w:val="24"/>
        </w:rPr>
      </w:pPr>
      <w:r w:rsidRPr="00AC4812">
        <w:rPr>
          <w:rFonts w:ascii="Times New Roman" w:eastAsia="Calibri" w:hAnsi="Times New Roman" w:cs="Times New Roman"/>
          <w:sz w:val="24"/>
          <w:szCs w:val="24"/>
        </w:rPr>
        <w:t>kita konkurso sąlygose prašoma informacija ir (ar) dokumentai (</w:t>
      </w:r>
      <w:r w:rsidRPr="00AC4812">
        <w:rPr>
          <w:rFonts w:ascii="Times New Roman" w:eastAsia="Calibri" w:hAnsi="Times New Roman" w:cs="Times New Roman"/>
          <w:b/>
          <w:sz w:val="24"/>
          <w:szCs w:val="24"/>
        </w:rPr>
        <w:t xml:space="preserve">žiūrėti Konkurso sąlygų 1 priede </w:t>
      </w:r>
      <w:r w:rsidRPr="00AC4812">
        <w:rPr>
          <w:rFonts w:ascii="Times New Roman" w:eastAsia="Calibri" w:hAnsi="Times New Roman" w:cs="Times New Roman"/>
          <w:sz w:val="24"/>
          <w:szCs w:val="24"/>
        </w:rPr>
        <w:t>„</w:t>
      </w:r>
      <w:r w:rsidR="008C1885" w:rsidRPr="00AC4812">
        <w:rPr>
          <w:rFonts w:ascii="Times New Roman" w:eastAsia="Calibri" w:hAnsi="Times New Roman" w:cs="Times New Roman"/>
          <w:b/>
          <w:sz w:val="24"/>
          <w:szCs w:val="24"/>
        </w:rPr>
        <w:t>Pirkimo objekto techninė s</w:t>
      </w:r>
      <w:r w:rsidRPr="00AC4812">
        <w:rPr>
          <w:rFonts w:ascii="Times New Roman" w:eastAsia="Calibri" w:hAnsi="Times New Roman" w:cs="Times New Roman"/>
          <w:b/>
          <w:sz w:val="24"/>
          <w:szCs w:val="24"/>
        </w:rPr>
        <w:t>pecifikacija</w:t>
      </w:r>
      <w:r w:rsidRPr="00AC4812">
        <w:rPr>
          <w:rFonts w:ascii="Times New Roman" w:eastAsia="Calibri" w:hAnsi="Times New Roman" w:cs="Times New Roman"/>
          <w:sz w:val="24"/>
          <w:szCs w:val="24"/>
        </w:rPr>
        <w:t>“</w:t>
      </w:r>
      <w:r w:rsidR="004B1FA0" w:rsidRPr="00AC4812">
        <w:rPr>
          <w:rFonts w:ascii="Times New Roman" w:eastAsia="Calibri" w:hAnsi="Times New Roman" w:cs="Times New Roman"/>
          <w:sz w:val="24"/>
          <w:szCs w:val="24"/>
        </w:rPr>
        <w:t>).</w:t>
      </w:r>
    </w:p>
    <w:p w:rsidR="004B1FA0" w:rsidRPr="00AC4812" w:rsidRDefault="00EA4DEC" w:rsidP="00B01D65">
      <w:pPr>
        <w:pStyle w:val="ListParagraph"/>
        <w:numPr>
          <w:ilvl w:val="1"/>
          <w:numId w:val="2"/>
        </w:numPr>
        <w:tabs>
          <w:tab w:val="left" w:pos="1560"/>
        </w:tabs>
        <w:ind w:left="0" w:firstLine="900"/>
        <w:jc w:val="both"/>
        <w:rPr>
          <w:rFonts w:ascii="Times New Roman" w:hAnsi="Times New Roman" w:cs="Times New Roman"/>
          <w:sz w:val="24"/>
          <w:szCs w:val="24"/>
        </w:rPr>
      </w:pPr>
      <w:r w:rsidRPr="00AC4812">
        <w:rPr>
          <w:rFonts w:ascii="Times New Roman" w:eastAsia="Calibri" w:hAnsi="Times New Roman" w:cs="Times New Roman"/>
          <w:sz w:val="24"/>
          <w:szCs w:val="24"/>
        </w:rPr>
        <w:t>Bet kokia informacija, konkurso sąlygų paaiškinimai, pra</w:t>
      </w:r>
      <w:r w:rsidR="004B1FA0" w:rsidRPr="00AC4812">
        <w:rPr>
          <w:rFonts w:ascii="Times New Roman" w:eastAsia="Calibri" w:hAnsi="Times New Roman" w:cs="Times New Roman"/>
          <w:sz w:val="24"/>
          <w:szCs w:val="24"/>
        </w:rPr>
        <w:t>nešimai ar kitas Perkančiosios organizacijos ir T</w:t>
      </w:r>
      <w:r w:rsidRPr="00AC4812">
        <w:rPr>
          <w:rFonts w:ascii="Times New Roman" w:eastAsia="Calibri" w:hAnsi="Times New Roman" w:cs="Times New Roman"/>
          <w:sz w:val="24"/>
          <w:szCs w:val="24"/>
        </w:rPr>
        <w:t>iekėjo susirašinėjimas yra vykdomas tik CVP IS susirašinėjimo pr</w:t>
      </w:r>
      <w:r w:rsidR="004B1FA0" w:rsidRPr="00AC4812">
        <w:rPr>
          <w:rFonts w:ascii="Times New Roman" w:eastAsia="Calibri" w:hAnsi="Times New Roman" w:cs="Times New Roman"/>
          <w:sz w:val="24"/>
          <w:szCs w:val="24"/>
        </w:rPr>
        <w:t>iemonėmis (pranešimus gaus tie T</w:t>
      </w:r>
      <w:r w:rsidRPr="00AC4812">
        <w:rPr>
          <w:rFonts w:ascii="Times New Roman" w:eastAsia="Calibri" w:hAnsi="Times New Roman" w:cs="Times New Roman"/>
          <w:sz w:val="24"/>
          <w:szCs w:val="24"/>
        </w:rPr>
        <w:t>iekėjo naudotojai, kurie priėmė kvietimą arba yra priskirti prie pirkimo).</w:t>
      </w:r>
      <w:r w:rsidRPr="00AC4812">
        <w:rPr>
          <w:rFonts w:ascii="Times New Roman" w:eastAsia="Calibri" w:hAnsi="Times New Roman" w:cs="Times New Roman"/>
          <w:i/>
          <w:sz w:val="24"/>
          <w:szCs w:val="24"/>
        </w:rPr>
        <w:t xml:space="preserve"> </w:t>
      </w:r>
      <w:r w:rsidR="004B1FA0" w:rsidRPr="00AC4812">
        <w:rPr>
          <w:rFonts w:ascii="Times New Roman" w:eastAsia="Calibri" w:hAnsi="Times New Roman" w:cs="Times New Roman"/>
          <w:sz w:val="24"/>
          <w:szCs w:val="24"/>
        </w:rPr>
        <w:t>Tiesioginį ryšį su T</w:t>
      </w:r>
      <w:r w:rsidRPr="00AC4812">
        <w:rPr>
          <w:rFonts w:ascii="Times New Roman" w:eastAsia="Calibri" w:hAnsi="Times New Roman" w:cs="Times New Roman"/>
          <w:sz w:val="24"/>
          <w:szCs w:val="24"/>
        </w:rPr>
        <w:t xml:space="preserve">iekėjais įgalioti palaikyti: Infrastruktūros skyriaus vedėjas Santaras Balbieris (atsakingas už </w:t>
      </w:r>
      <w:r w:rsidR="004B1FA0" w:rsidRPr="00AC4812">
        <w:rPr>
          <w:rFonts w:ascii="Times New Roman" w:eastAsia="Calibri" w:hAnsi="Times New Roman" w:cs="Times New Roman"/>
          <w:sz w:val="24"/>
          <w:szCs w:val="24"/>
        </w:rPr>
        <w:t xml:space="preserve">pirkimo objekto specifikaciją), </w:t>
      </w:r>
      <w:r w:rsidRPr="00AC4812">
        <w:rPr>
          <w:rFonts w:ascii="Times New Roman" w:eastAsia="Calibri" w:hAnsi="Times New Roman" w:cs="Times New Roman"/>
          <w:sz w:val="24"/>
          <w:szCs w:val="24"/>
        </w:rPr>
        <w:t>tel. (8 5) 239 2455</w:t>
      </w:r>
      <w:r w:rsidR="00794A8D">
        <w:rPr>
          <w:rFonts w:ascii="Times New Roman" w:eastAsia="Calibri" w:hAnsi="Times New Roman" w:cs="Times New Roman"/>
          <w:sz w:val="24"/>
          <w:szCs w:val="24"/>
        </w:rPr>
        <w:t>,</w:t>
      </w:r>
      <w:r w:rsidRPr="00AC4812">
        <w:rPr>
          <w:rFonts w:ascii="Times New Roman" w:eastAsia="Calibri" w:hAnsi="Times New Roman" w:cs="Times New Roman"/>
          <w:sz w:val="24"/>
          <w:szCs w:val="24"/>
        </w:rPr>
        <w:t xml:space="preserve"> </w:t>
      </w:r>
      <w:hyperlink r:id="rId10" w:history="1"/>
      <w:r w:rsidRPr="00AC4812">
        <w:rPr>
          <w:rFonts w:ascii="Times New Roman" w:eastAsia="Calibri" w:hAnsi="Times New Roman" w:cs="Times New Roman"/>
          <w:sz w:val="24"/>
          <w:szCs w:val="24"/>
        </w:rPr>
        <w:t xml:space="preserve">ir Ekonomikos skyriaus vyr. specialistė </w:t>
      </w:r>
      <w:r w:rsidR="004B1FA0" w:rsidRPr="00AC4812">
        <w:rPr>
          <w:rFonts w:ascii="Times New Roman" w:eastAsia="Calibri" w:hAnsi="Times New Roman" w:cs="Times New Roman"/>
          <w:sz w:val="24"/>
          <w:szCs w:val="24"/>
        </w:rPr>
        <w:t>Aurelija Peleckaitė</w:t>
      </w:r>
      <w:r w:rsidRPr="00AC4812">
        <w:rPr>
          <w:rFonts w:ascii="Times New Roman" w:eastAsia="Calibri" w:hAnsi="Times New Roman" w:cs="Times New Roman"/>
          <w:sz w:val="24"/>
          <w:szCs w:val="24"/>
        </w:rPr>
        <w:t xml:space="preserve"> (at</w:t>
      </w:r>
      <w:r w:rsidR="004B1FA0" w:rsidRPr="00AC4812">
        <w:rPr>
          <w:rFonts w:ascii="Times New Roman" w:eastAsia="Calibri" w:hAnsi="Times New Roman" w:cs="Times New Roman"/>
          <w:sz w:val="24"/>
          <w:szCs w:val="24"/>
        </w:rPr>
        <w:t>sakinga už procedūrinius pirkimo klausimus), tel. (8 5) 239 2445</w:t>
      </w:r>
      <w:r w:rsidR="004B1FA0" w:rsidRPr="00AC4812">
        <w:rPr>
          <w:rFonts w:ascii="Times New Roman" w:hAnsi="Times New Roman" w:cs="Times New Roman"/>
          <w:sz w:val="24"/>
          <w:szCs w:val="24"/>
        </w:rPr>
        <w:t>.</w:t>
      </w:r>
    </w:p>
    <w:p w:rsidR="004B1FA0" w:rsidRPr="00AC4812" w:rsidRDefault="0053609C" w:rsidP="004B1FA0">
      <w:pPr>
        <w:pStyle w:val="ListParagraph"/>
        <w:numPr>
          <w:ilvl w:val="1"/>
          <w:numId w:val="2"/>
        </w:numPr>
        <w:tabs>
          <w:tab w:val="left" w:pos="156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t>Pirkimo procedūras vykdo viešojo pirkim</w:t>
      </w:r>
      <w:r w:rsidR="004B1FA0" w:rsidRPr="00AC4812">
        <w:rPr>
          <w:rFonts w:ascii="Times New Roman" w:hAnsi="Times New Roman" w:cs="Times New Roman"/>
          <w:sz w:val="24"/>
          <w:szCs w:val="24"/>
        </w:rPr>
        <w:t>o komisija (toliau – Komisija).</w:t>
      </w:r>
    </w:p>
    <w:p w:rsidR="004B1FA0" w:rsidRPr="00AC4812" w:rsidRDefault="004B1FA0" w:rsidP="004B1FA0">
      <w:pPr>
        <w:pStyle w:val="ListParagraph"/>
        <w:numPr>
          <w:ilvl w:val="1"/>
          <w:numId w:val="2"/>
        </w:numPr>
        <w:tabs>
          <w:tab w:val="left" w:pos="1560"/>
        </w:tabs>
        <w:ind w:left="0" w:firstLine="900"/>
        <w:jc w:val="both"/>
        <w:rPr>
          <w:rFonts w:ascii="Times New Roman" w:hAnsi="Times New Roman" w:cs="Times New Roman"/>
          <w:sz w:val="24"/>
          <w:szCs w:val="24"/>
        </w:rPr>
      </w:pPr>
      <w:r w:rsidRPr="00AC4812">
        <w:rPr>
          <w:rFonts w:ascii="Times New Roman" w:hAnsi="Times New Roman" w:cs="Times New Roman"/>
          <w:sz w:val="24"/>
          <w:szCs w:val="24"/>
        </w:rPr>
        <w:t xml:space="preserve">Pasiūlymų pateikimo terminas </w:t>
      </w:r>
      <w:r w:rsidR="008E13FE">
        <w:rPr>
          <w:rFonts w:ascii="Times New Roman" w:hAnsi="Times New Roman" w:cs="Times New Roman"/>
          <w:b/>
          <w:sz w:val="24"/>
          <w:szCs w:val="24"/>
        </w:rPr>
        <w:t>– 2016 m. balandžio 27</w:t>
      </w:r>
      <w:r w:rsidRPr="00482E90">
        <w:rPr>
          <w:rFonts w:ascii="Times New Roman" w:hAnsi="Times New Roman" w:cs="Times New Roman"/>
          <w:b/>
          <w:sz w:val="24"/>
          <w:szCs w:val="24"/>
        </w:rPr>
        <w:t xml:space="preserve"> d. 10.00 val.</w:t>
      </w:r>
    </w:p>
    <w:p w:rsidR="00566D4C" w:rsidRPr="00AC4812" w:rsidRDefault="00566D4C" w:rsidP="00566D4C">
      <w:pPr>
        <w:tabs>
          <w:tab w:val="left" w:pos="1440"/>
        </w:tabs>
        <w:ind w:left="900"/>
        <w:jc w:val="both"/>
        <w:rPr>
          <w:rFonts w:ascii="Times New Roman" w:hAnsi="Times New Roman" w:cs="Times New Roman"/>
          <w:sz w:val="24"/>
          <w:szCs w:val="24"/>
        </w:rPr>
      </w:pPr>
    </w:p>
    <w:p w:rsidR="0053609C" w:rsidRPr="00AC4812" w:rsidRDefault="0053609C" w:rsidP="00AC4812">
      <w:pPr>
        <w:pStyle w:val="ListParagraph"/>
        <w:numPr>
          <w:ilvl w:val="0"/>
          <w:numId w:val="48"/>
        </w:numPr>
        <w:jc w:val="center"/>
        <w:rPr>
          <w:rFonts w:ascii="Times New Roman" w:hAnsi="Times New Roman" w:cs="Times New Roman"/>
          <w:sz w:val="24"/>
          <w:szCs w:val="24"/>
        </w:rPr>
      </w:pPr>
      <w:r w:rsidRPr="00AC4812">
        <w:rPr>
          <w:rFonts w:ascii="Times New Roman" w:hAnsi="Times New Roman" w:cs="Times New Roman"/>
          <w:b/>
          <w:bCs/>
          <w:sz w:val="24"/>
          <w:szCs w:val="24"/>
        </w:rPr>
        <w:t>PIRKIMO OBJEKTAS</w:t>
      </w:r>
      <w:bookmarkEnd w:id="2"/>
      <w:bookmarkEnd w:id="3"/>
    </w:p>
    <w:p w:rsidR="0053609C" w:rsidRPr="00AC4812" w:rsidRDefault="0053609C">
      <w:pPr>
        <w:rPr>
          <w:rFonts w:ascii="Times New Roman" w:hAnsi="Times New Roman" w:cs="Times New Roman"/>
          <w:sz w:val="24"/>
          <w:szCs w:val="24"/>
        </w:rPr>
      </w:pPr>
    </w:p>
    <w:p w:rsidR="00F87E1F" w:rsidRPr="00AC4812" w:rsidRDefault="00EA4DEC" w:rsidP="00B01D65">
      <w:pPr>
        <w:pStyle w:val="ListParagraph"/>
        <w:numPr>
          <w:ilvl w:val="1"/>
          <w:numId w:val="20"/>
        </w:numPr>
        <w:tabs>
          <w:tab w:val="left" w:pos="1701"/>
        </w:tabs>
        <w:ind w:firstLine="491"/>
        <w:jc w:val="both"/>
        <w:rPr>
          <w:rFonts w:ascii="Times New Roman" w:hAnsi="Times New Roman" w:cs="Times New Roman"/>
          <w:sz w:val="24"/>
          <w:szCs w:val="24"/>
        </w:rPr>
      </w:pPr>
      <w:r w:rsidRPr="00AC4812">
        <w:rPr>
          <w:rFonts w:ascii="Times New Roman" w:hAnsi="Times New Roman" w:cs="Times New Roman"/>
          <w:sz w:val="24"/>
          <w:szCs w:val="24"/>
        </w:rPr>
        <w:t>Pirkimo objektas</w:t>
      </w:r>
      <w:r w:rsidR="0088650B" w:rsidRPr="00AC4812">
        <w:rPr>
          <w:rFonts w:ascii="Times New Roman" w:hAnsi="Times New Roman" w:cs="Times New Roman"/>
          <w:sz w:val="24"/>
          <w:szCs w:val="24"/>
        </w:rPr>
        <w:t xml:space="preserve"> į dalis neskaidomas.</w:t>
      </w:r>
    </w:p>
    <w:p w:rsidR="0053609C" w:rsidRPr="00AC4812" w:rsidRDefault="0053609C" w:rsidP="00B01D65">
      <w:pPr>
        <w:pStyle w:val="ListParagraph"/>
        <w:numPr>
          <w:ilvl w:val="1"/>
          <w:numId w:val="20"/>
        </w:numPr>
        <w:tabs>
          <w:tab w:val="left" w:pos="1701"/>
        </w:tabs>
        <w:ind w:left="0" w:firstLine="851"/>
        <w:jc w:val="both"/>
        <w:rPr>
          <w:rFonts w:ascii="Times New Roman" w:hAnsi="Times New Roman" w:cs="Times New Roman"/>
          <w:sz w:val="24"/>
          <w:szCs w:val="24"/>
        </w:rPr>
      </w:pPr>
      <w:r w:rsidRPr="00AC4812">
        <w:rPr>
          <w:rFonts w:ascii="Times New Roman" w:hAnsi="Times New Roman" w:cs="Times New Roman"/>
          <w:sz w:val="24"/>
          <w:szCs w:val="24"/>
        </w:rPr>
        <w:t xml:space="preserve">Reikalavimai </w:t>
      </w:r>
      <w:r w:rsidR="00053006" w:rsidRPr="00AC4812">
        <w:rPr>
          <w:rFonts w:ascii="Times New Roman" w:hAnsi="Times New Roman" w:cs="Times New Roman"/>
          <w:sz w:val="24"/>
          <w:szCs w:val="24"/>
        </w:rPr>
        <w:t>pirkimo objektui</w:t>
      </w:r>
      <w:r w:rsidRPr="00AC4812">
        <w:rPr>
          <w:rFonts w:ascii="Times New Roman" w:hAnsi="Times New Roman" w:cs="Times New Roman"/>
          <w:sz w:val="24"/>
          <w:szCs w:val="24"/>
        </w:rPr>
        <w:t xml:space="preserve"> pateikiami </w:t>
      </w:r>
      <w:r w:rsidR="006171B7" w:rsidRPr="00AC4812">
        <w:rPr>
          <w:rFonts w:ascii="Times New Roman" w:hAnsi="Times New Roman" w:cs="Times New Roman"/>
          <w:sz w:val="24"/>
          <w:szCs w:val="24"/>
        </w:rPr>
        <w:t xml:space="preserve">Pirkimo objekto </w:t>
      </w:r>
      <w:r w:rsidR="00053006" w:rsidRPr="00AC4812">
        <w:rPr>
          <w:rFonts w:ascii="Times New Roman" w:hAnsi="Times New Roman" w:cs="Times New Roman"/>
          <w:sz w:val="24"/>
          <w:szCs w:val="24"/>
        </w:rPr>
        <w:t xml:space="preserve">techninėje </w:t>
      </w:r>
      <w:r w:rsidR="00AC4812" w:rsidRPr="00AC4812">
        <w:rPr>
          <w:rFonts w:ascii="Times New Roman" w:hAnsi="Times New Roman" w:cs="Times New Roman"/>
          <w:sz w:val="24"/>
          <w:szCs w:val="24"/>
        </w:rPr>
        <w:t>specifikacijoje</w:t>
      </w:r>
      <w:r w:rsidRPr="00AC4812">
        <w:rPr>
          <w:rFonts w:ascii="Times New Roman" w:hAnsi="Times New Roman" w:cs="Times New Roman"/>
          <w:sz w:val="24"/>
          <w:szCs w:val="24"/>
        </w:rPr>
        <w:t xml:space="preserve"> </w:t>
      </w:r>
      <w:r w:rsidR="00566D4C" w:rsidRPr="00AC4812">
        <w:rPr>
          <w:rFonts w:ascii="Times New Roman" w:hAnsi="Times New Roman" w:cs="Times New Roman"/>
          <w:sz w:val="24"/>
          <w:szCs w:val="24"/>
        </w:rPr>
        <w:t>(1 </w:t>
      </w:r>
      <w:r w:rsidRPr="00AC4812">
        <w:rPr>
          <w:rFonts w:ascii="Times New Roman" w:hAnsi="Times New Roman" w:cs="Times New Roman"/>
          <w:sz w:val="24"/>
          <w:szCs w:val="24"/>
        </w:rPr>
        <w:t>priedas</w:t>
      </w:r>
      <w:r w:rsidR="00566D4C" w:rsidRPr="00AC4812">
        <w:rPr>
          <w:rFonts w:ascii="Times New Roman" w:hAnsi="Times New Roman" w:cs="Times New Roman"/>
          <w:sz w:val="24"/>
          <w:szCs w:val="24"/>
        </w:rPr>
        <w:t>)</w:t>
      </w:r>
      <w:r w:rsidR="00AC4812" w:rsidRPr="00AC4812">
        <w:rPr>
          <w:rFonts w:ascii="Times New Roman" w:hAnsi="Times New Roman" w:cs="Times New Roman"/>
          <w:sz w:val="24"/>
          <w:szCs w:val="24"/>
        </w:rPr>
        <w:t>.</w:t>
      </w:r>
    </w:p>
    <w:p w:rsidR="00AC4812" w:rsidRPr="00AC4812" w:rsidRDefault="00AC4812" w:rsidP="00AC4812">
      <w:pPr>
        <w:pStyle w:val="ListParagraph"/>
        <w:tabs>
          <w:tab w:val="left" w:pos="1701"/>
        </w:tabs>
        <w:ind w:left="851"/>
        <w:jc w:val="both"/>
        <w:rPr>
          <w:rFonts w:ascii="Times New Roman" w:hAnsi="Times New Roman" w:cs="Times New Roman"/>
          <w:sz w:val="24"/>
          <w:szCs w:val="24"/>
        </w:rPr>
      </w:pPr>
    </w:p>
    <w:p w:rsidR="0053609C" w:rsidRPr="00AC4812" w:rsidRDefault="00566D4C" w:rsidP="00AC4812">
      <w:pPr>
        <w:pStyle w:val="Heading1"/>
        <w:numPr>
          <w:ilvl w:val="0"/>
          <w:numId w:val="48"/>
        </w:numPr>
        <w:rPr>
          <w:rFonts w:ascii="Times New Roman" w:hAnsi="Times New Roman" w:cs="Times New Roman"/>
          <w:b/>
          <w:bCs/>
          <w:sz w:val="24"/>
          <w:szCs w:val="24"/>
          <w:u w:val="none"/>
          <w:lang w:val="lt-LT"/>
        </w:rPr>
      </w:pPr>
      <w:bookmarkStart w:id="4" w:name="_Toc60525484"/>
      <w:bookmarkStart w:id="5" w:name="_Toc47844930"/>
      <w:r w:rsidRPr="00AC4812">
        <w:rPr>
          <w:rFonts w:ascii="Times New Roman" w:hAnsi="Times New Roman" w:cs="Times New Roman"/>
          <w:b/>
          <w:sz w:val="24"/>
          <w:szCs w:val="24"/>
          <w:u w:val="none"/>
          <w:lang w:val="lt-LT"/>
        </w:rPr>
        <w:t>TIEKĖJŲ KVALIFIKACIJOS REIKALAVIMAI</w:t>
      </w:r>
    </w:p>
    <w:p w:rsidR="0053609C" w:rsidRPr="00AC4812" w:rsidRDefault="0053609C">
      <w:pPr>
        <w:ind w:firstLine="900"/>
        <w:rPr>
          <w:rFonts w:ascii="Times New Roman" w:hAnsi="Times New Roman" w:cs="Times New Roman"/>
          <w:sz w:val="24"/>
          <w:szCs w:val="24"/>
        </w:rPr>
      </w:pPr>
    </w:p>
    <w:p w:rsidR="008C6877" w:rsidRPr="00AC4812" w:rsidRDefault="008C6877" w:rsidP="00F87E1F">
      <w:pPr>
        <w:pStyle w:val="ListParagraph"/>
        <w:widowControl/>
        <w:numPr>
          <w:ilvl w:val="1"/>
          <w:numId w:val="21"/>
        </w:numPr>
        <w:tabs>
          <w:tab w:val="left" w:pos="1560"/>
          <w:tab w:val="left" w:pos="5529"/>
        </w:tabs>
        <w:autoSpaceDE/>
        <w:autoSpaceDN/>
        <w:adjustRightInd/>
        <w:ind w:left="0" w:firstLine="851"/>
        <w:jc w:val="both"/>
        <w:rPr>
          <w:rFonts w:ascii="Times New Roman" w:hAnsi="Times New Roman" w:cs="Times New Roman"/>
          <w:iCs/>
          <w:sz w:val="24"/>
          <w:szCs w:val="24"/>
        </w:rPr>
      </w:pPr>
      <w:r w:rsidRPr="00AC4812">
        <w:rPr>
          <w:rFonts w:ascii="Times New Roman" w:hAnsi="Times New Roman" w:cs="Times New Roman"/>
          <w:iCs/>
          <w:sz w:val="24"/>
          <w:szCs w:val="24"/>
        </w:rPr>
        <w:t>Tiekėjas, dalyvaujantis pirkime, turi atitikti šiuos kvalifikacijos reikalavimus ir pateikti nurodytus dokumentus:</w:t>
      </w:r>
    </w:p>
    <w:p w:rsidR="008C6877" w:rsidRPr="00AC4812" w:rsidRDefault="008C6877" w:rsidP="008C6877">
      <w:pPr>
        <w:widowControl/>
        <w:tabs>
          <w:tab w:val="left" w:pos="1560"/>
          <w:tab w:val="left" w:pos="5529"/>
        </w:tabs>
        <w:autoSpaceDE/>
        <w:autoSpaceDN/>
        <w:adjustRightInd/>
        <w:ind w:left="900"/>
        <w:jc w:val="both"/>
        <w:rPr>
          <w:rFonts w:ascii="Times New Roman" w:hAnsi="Times New Roman" w:cs="Times New Roman"/>
          <w:iCs/>
          <w:sz w:val="24"/>
          <w:szCs w:val="24"/>
        </w:rPr>
      </w:pPr>
    </w:p>
    <w:tbl>
      <w:tblPr>
        <w:tblStyle w:val="TableGrid"/>
        <w:tblW w:w="0" w:type="auto"/>
        <w:tblInd w:w="-5" w:type="dxa"/>
        <w:tblLook w:val="04A0" w:firstRow="1" w:lastRow="0" w:firstColumn="1" w:lastColumn="0" w:noHBand="0" w:noVBand="1"/>
      </w:tblPr>
      <w:tblGrid>
        <w:gridCol w:w="570"/>
        <w:gridCol w:w="4721"/>
        <w:gridCol w:w="4345"/>
      </w:tblGrid>
      <w:tr w:rsidR="008C6877" w:rsidRPr="00AC4812" w:rsidTr="00441F78">
        <w:tc>
          <w:tcPr>
            <w:tcW w:w="555" w:type="dxa"/>
          </w:tcPr>
          <w:p w:rsidR="008C6877" w:rsidRPr="00AC4812" w:rsidRDefault="008C6877" w:rsidP="00506A4E">
            <w:pPr>
              <w:widowControl/>
              <w:tabs>
                <w:tab w:val="left" w:pos="1560"/>
                <w:tab w:val="left" w:pos="5529"/>
              </w:tabs>
              <w:autoSpaceDE/>
              <w:autoSpaceDN/>
              <w:adjustRightInd/>
              <w:jc w:val="center"/>
              <w:rPr>
                <w:rFonts w:ascii="Times New Roman" w:hAnsi="Times New Roman" w:cs="Times New Roman"/>
                <w:b/>
                <w:iCs/>
              </w:rPr>
            </w:pPr>
            <w:r w:rsidRPr="00AC4812">
              <w:rPr>
                <w:rFonts w:ascii="Times New Roman" w:hAnsi="Times New Roman" w:cs="Times New Roman"/>
                <w:b/>
                <w:iCs/>
              </w:rPr>
              <w:t>Eil. Nr.</w:t>
            </w:r>
          </w:p>
        </w:tc>
        <w:tc>
          <w:tcPr>
            <w:tcW w:w="4729" w:type="dxa"/>
          </w:tcPr>
          <w:p w:rsidR="008C6877" w:rsidRPr="00AC4812" w:rsidRDefault="008C6877" w:rsidP="00506A4E">
            <w:pPr>
              <w:tabs>
                <w:tab w:val="left" w:pos="1560"/>
                <w:tab w:val="left" w:pos="5529"/>
              </w:tabs>
              <w:jc w:val="center"/>
              <w:rPr>
                <w:rFonts w:ascii="Times New Roman" w:hAnsi="Times New Roman" w:cs="Times New Roman"/>
                <w:b/>
                <w:iCs/>
              </w:rPr>
            </w:pPr>
            <w:r w:rsidRPr="00AC4812">
              <w:rPr>
                <w:rFonts w:ascii="Times New Roman" w:hAnsi="Times New Roman" w:cs="Times New Roman"/>
                <w:b/>
                <w:iCs/>
              </w:rPr>
              <w:t>Kvalifikacijos reikalavimai</w:t>
            </w:r>
          </w:p>
        </w:tc>
        <w:tc>
          <w:tcPr>
            <w:tcW w:w="4352" w:type="dxa"/>
          </w:tcPr>
          <w:p w:rsidR="008C6877" w:rsidRPr="00AC4812" w:rsidRDefault="008C6877" w:rsidP="00506A4E">
            <w:pPr>
              <w:widowControl/>
              <w:tabs>
                <w:tab w:val="left" w:pos="1560"/>
                <w:tab w:val="left" w:pos="5529"/>
              </w:tabs>
              <w:autoSpaceDE/>
              <w:autoSpaceDN/>
              <w:adjustRightInd/>
              <w:jc w:val="center"/>
              <w:rPr>
                <w:rFonts w:ascii="Times New Roman" w:hAnsi="Times New Roman" w:cs="Times New Roman"/>
                <w:b/>
                <w:iCs/>
              </w:rPr>
            </w:pPr>
            <w:r w:rsidRPr="00AC4812">
              <w:rPr>
                <w:rFonts w:ascii="Times New Roman" w:hAnsi="Times New Roman" w:cs="Times New Roman"/>
                <w:b/>
                <w:iCs/>
              </w:rPr>
              <w:t>Kvalifikacijos reikalavimus įrodantys dokumentai</w:t>
            </w:r>
          </w:p>
        </w:tc>
      </w:tr>
      <w:tr w:rsidR="008C6877" w:rsidRPr="00AC4812" w:rsidTr="00441F78">
        <w:tc>
          <w:tcPr>
            <w:tcW w:w="555" w:type="dxa"/>
          </w:tcPr>
          <w:p w:rsidR="008C6877" w:rsidRPr="00AC4812" w:rsidRDefault="008C6877" w:rsidP="00506A4E">
            <w:pPr>
              <w:widowControl/>
              <w:tabs>
                <w:tab w:val="left" w:pos="1560"/>
                <w:tab w:val="left" w:pos="5529"/>
              </w:tabs>
              <w:autoSpaceDE/>
              <w:autoSpaceDN/>
              <w:adjustRightInd/>
              <w:jc w:val="both"/>
              <w:rPr>
                <w:rFonts w:ascii="Times New Roman" w:hAnsi="Times New Roman" w:cs="Times New Roman"/>
                <w:iCs/>
              </w:rPr>
            </w:pPr>
            <w:r w:rsidRPr="00AC4812">
              <w:rPr>
                <w:rFonts w:ascii="Times New Roman" w:hAnsi="Times New Roman" w:cs="Times New Roman"/>
                <w:iCs/>
              </w:rPr>
              <w:t xml:space="preserve">1. </w:t>
            </w:r>
          </w:p>
        </w:tc>
        <w:tc>
          <w:tcPr>
            <w:tcW w:w="4729" w:type="dxa"/>
          </w:tcPr>
          <w:p w:rsidR="008C6877" w:rsidRPr="00AC4812" w:rsidRDefault="008C6877" w:rsidP="00506A4E">
            <w:pPr>
              <w:pStyle w:val="BodyText"/>
              <w:autoSpaceDE/>
              <w:autoSpaceDN/>
              <w:adjustRightInd/>
              <w:ind w:firstLine="0"/>
              <w:rPr>
                <w:rFonts w:ascii="Times New Roman" w:hAnsi="Times New Roman" w:cs="Times New Roman"/>
                <w:lang w:val="lt-LT"/>
              </w:rPr>
            </w:pPr>
            <w:r w:rsidRPr="00AC4812">
              <w:rPr>
                <w:rFonts w:ascii="Times New Roman" w:hAnsi="Times New Roman" w:cs="Times New Roman"/>
                <w:lang w:val="lt-LT"/>
              </w:rPr>
              <w:t>Tiekėjas turi teisę verstis ta veikla, kuri reikalinga pirkimo sutarčiai įvykdyti.</w:t>
            </w:r>
          </w:p>
          <w:p w:rsidR="008C6877" w:rsidRPr="00AC4812" w:rsidRDefault="008C6877" w:rsidP="00506A4E">
            <w:pPr>
              <w:pStyle w:val="BodyText"/>
              <w:autoSpaceDE/>
              <w:autoSpaceDN/>
              <w:adjustRightInd/>
              <w:ind w:firstLine="0"/>
              <w:rPr>
                <w:rFonts w:ascii="Times New Roman" w:hAnsi="Times New Roman" w:cs="Times New Roman"/>
                <w:lang w:val="lt-LT"/>
              </w:rPr>
            </w:pPr>
          </w:p>
        </w:tc>
        <w:tc>
          <w:tcPr>
            <w:tcW w:w="4352" w:type="dxa"/>
          </w:tcPr>
          <w:p w:rsidR="00441F78" w:rsidRPr="00AC4812" w:rsidRDefault="00441F78" w:rsidP="00441F78">
            <w:pPr>
              <w:autoSpaceDN/>
              <w:jc w:val="both"/>
              <w:rPr>
                <w:rFonts w:ascii="Times New Roman" w:hAnsi="Times New Roman" w:cs="Times New Roman"/>
              </w:rPr>
            </w:pPr>
            <w:r w:rsidRPr="00AC4812">
              <w:rPr>
                <w:rFonts w:ascii="Times New Roman" w:hAnsi="Times New Roman" w:cs="Times New Roman"/>
              </w:rPr>
              <w:t>Dokumentai, patvirtinantys tiekėjo teisę verstis veikla, kuri reikalinga pirkimo sutarčiai įvykdyti arba atitinkamos užsienio šalies institucijos (profesinių ar veiklos tvarkytojų, valstybės įgaliotų institucijų pažymos, kaip yra nustatyta toje valstybėje, kurioje Tiekėjas registruotas) išduotas dokumentas (</w:t>
            </w:r>
            <w:r w:rsidRPr="00AC4812">
              <w:rPr>
                <w:rFonts w:ascii="Times New Roman" w:hAnsi="Times New Roman" w:cs="Times New Roman"/>
                <w:i/>
                <w:iCs/>
              </w:rPr>
              <w:t>p</w:t>
            </w:r>
            <w:r w:rsidRPr="00AC4812">
              <w:rPr>
                <w:rFonts w:ascii="Times New Roman" w:hAnsi="Times New Roman" w:cs="Times New Roman"/>
                <w:bCs/>
                <w:i/>
                <w:iCs/>
              </w:rPr>
              <w:t>at</w:t>
            </w:r>
            <w:r w:rsidRPr="00AC4812">
              <w:rPr>
                <w:rFonts w:ascii="Times New Roman" w:hAnsi="Times New Roman" w:cs="Times New Roman"/>
                <w:bCs/>
                <w:i/>
              </w:rPr>
              <w:t xml:space="preserve">eikiama </w:t>
            </w:r>
            <w:r w:rsidRPr="00AC4812">
              <w:rPr>
                <w:rFonts w:ascii="Times New Roman" w:hAnsi="Times New Roman" w:cs="Times New Roman"/>
                <w:i/>
              </w:rPr>
              <w:t xml:space="preserve">skaitmeninė </w:t>
            </w:r>
            <w:r w:rsidRPr="00AC4812">
              <w:rPr>
                <w:rFonts w:ascii="Times New Roman" w:hAnsi="Times New Roman" w:cs="Times New Roman"/>
                <w:i/>
              </w:rPr>
              <w:lastRenderedPageBreak/>
              <w:t>dokumento kopija</w:t>
            </w:r>
            <w:r w:rsidR="00F87E1F" w:rsidRPr="00AC4812">
              <w:rPr>
                <w:rFonts w:ascii="Times New Roman" w:hAnsi="Times New Roman" w:cs="Times New Roman"/>
                <w:i/>
              </w:rPr>
              <w:t>*</w:t>
            </w:r>
            <w:r w:rsidRPr="00AC4812">
              <w:rPr>
                <w:rFonts w:ascii="Times New Roman" w:hAnsi="Times New Roman" w:cs="Times New Roman"/>
              </w:rPr>
              <w:t>) ar priesaikos deklaracija, liudijanti tiekėjo t</w:t>
            </w:r>
            <w:r w:rsidR="00F87E1F" w:rsidRPr="00AC4812">
              <w:rPr>
                <w:rFonts w:ascii="Times New Roman" w:hAnsi="Times New Roman" w:cs="Times New Roman"/>
              </w:rPr>
              <w:t>eisę verstis atitinkama veikla</w:t>
            </w:r>
            <w:r w:rsidRPr="00AC4812">
              <w:rPr>
                <w:rFonts w:ascii="Times New Roman" w:hAnsi="Times New Roman" w:cs="Times New Roman"/>
              </w:rPr>
              <w:t>.</w:t>
            </w:r>
          </w:p>
          <w:p w:rsidR="00441F78" w:rsidRPr="00AC4812" w:rsidRDefault="00441F78" w:rsidP="00441F78">
            <w:pPr>
              <w:autoSpaceDN/>
              <w:jc w:val="both"/>
              <w:rPr>
                <w:rFonts w:ascii="Times New Roman" w:hAnsi="Times New Roman" w:cs="Times New Roman"/>
              </w:rPr>
            </w:pPr>
          </w:p>
          <w:p w:rsidR="00441F78" w:rsidRPr="00AC4812" w:rsidRDefault="00441F78" w:rsidP="00441F78">
            <w:pPr>
              <w:autoSpaceDN/>
              <w:jc w:val="both"/>
              <w:rPr>
                <w:rFonts w:ascii="Times New Roman" w:eastAsia="Calibri" w:hAnsi="Times New Roman" w:cs="Times New Roman"/>
              </w:rPr>
            </w:pPr>
            <w:r w:rsidRPr="00AC4812">
              <w:rPr>
                <w:rFonts w:ascii="Times New Roman" w:eastAsia="Calibri" w:hAnsi="Times New Roman" w:cs="Times New Roman"/>
              </w:rPr>
              <w:t>Liet</w:t>
            </w:r>
            <w:r w:rsidR="00C102A6">
              <w:rPr>
                <w:rFonts w:ascii="Times New Roman" w:eastAsia="Calibri" w:hAnsi="Times New Roman" w:cs="Times New Roman"/>
              </w:rPr>
              <w:t>uvos Respublikoje registruotas T</w:t>
            </w:r>
            <w:r w:rsidRPr="00AC4812">
              <w:rPr>
                <w:rFonts w:ascii="Times New Roman" w:eastAsia="Calibri" w:hAnsi="Times New Roman" w:cs="Times New Roman"/>
              </w:rPr>
              <w:t>iekėjas pateikia: valstybės įmonės Registrų centro išduotą juridinių asmenų registro išplėstinį išrašą* arba trumpąjį išrašą* ir įstatus (aktualią įstatų redakciją), asmuo, besiverčiantis veikla turint verslo liudijimą, – verslo liudijimą.</w:t>
            </w:r>
          </w:p>
          <w:p w:rsidR="008C6877" w:rsidRPr="00AC4812" w:rsidRDefault="00441F78" w:rsidP="00441F78">
            <w:pPr>
              <w:pStyle w:val="BodyText"/>
              <w:autoSpaceDE/>
              <w:autoSpaceDN/>
              <w:adjustRightInd/>
              <w:ind w:firstLine="0"/>
              <w:rPr>
                <w:rFonts w:ascii="Times New Roman" w:hAnsi="Times New Roman" w:cs="Times New Roman"/>
                <w:lang w:val="lt-LT"/>
              </w:rPr>
            </w:pPr>
            <w:r w:rsidRPr="00AC4812">
              <w:rPr>
                <w:rFonts w:ascii="Times New Roman" w:eastAsia="Calibri" w:hAnsi="Times New Roman" w:cs="Times New Roman"/>
                <w:lang w:val="lt-LT"/>
              </w:rPr>
              <w:t>*Nurodytas dokumentas turi būti išduotas ne anksčiau kaip 60 dienų iki pasiūlymų pateikimo termino pabaigos. Jei dokumentas išduotas anksčiau, tačiau jo galiojimo terminas ilgesnis nei pasiūlymų pateikimo terminas, toks dokumentas yra priimtinas.</w:t>
            </w:r>
          </w:p>
        </w:tc>
      </w:tr>
    </w:tbl>
    <w:p w:rsidR="00441F78" w:rsidRPr="00AC4812" w:rsidRDefault="00441F78" w:rsidP="00F87E1F">
      <w:pPr>
        <w:tabs>
          <w:tab w:val="center" w:pos="4819"/>
          <w:tab w:val="right" w:pos="9638"/>
        </w:tabs>
        <w:suppressAutoHyphens/>
        <w:ind w:firstLine="851"/>
        <w:jc w:val="both"/>
        <w:rPr>
          <w:rFonts w:ascii="Times New Roman" w:hAnsi="Times New Roman" w:cs="Times New Roman"/>
          <w:sz w:val="24"/>
          <w:szCs w:val="24"/>
        </w:rPr>
      </w:pPr>
      <w:r w:rsidRPr="00AC4812">
        <w:rPr>
          <w:rFonts w:ascii="Times New Roman" w:hAnsi="Times New Roman" w:cs="Times New Roman"/>
          <w:sz w:val="24"/>
          <w:szCs w:val="24"/>
        </w:rPr>
        <w:lastRenderedPageBreak/>
        <w:t>*</w:t>
      </w:r>
      <w:r w:rsidRPr="00AC4812">
        <w:rPr>
          <w:rFonts w:ascii="Times New Roman" w:hAnsi="Times New Roman" w:cs="Times New Roman"/>
          <w:b/>
          <w:sz w:val="24"/>
          <w:szCs w:val="24"/>
        </w:rPr>
        <w:t>Pastabos:</w:t>
      </w:r>
    </w:p>
    <w:p w:rsidR="00441F78" w:rsidRPr="00AC4812" w:rsidRDefault="00A81743" w:rsidP="00441F78">
      <w:pPr>
        <w:tabs>
          <w:tab w:val="left" w:pos="720"/>
        </w:tabs>
        <w:suppressAutoHyphens/>
        <w:ind w:firstLine="851"/>
        <w:jc w:val="both"/>
        <w:rPr>
          <w:rFonts w:ascii="Times New Roman" w:hAnsi="Times New Roman" w:cs="Times New Roman"/>
          <w:sz w:val="24"/>
          <w:szCs w:val="24"/>
        </w:rPr>
      </w:pPr>
      <w:r>
        <w:rPr>
          <w:rFonts w:ascii="Times New Roman" w:hAnsi="Times New Roman" w:cs="Times New Roman"/>
          <w:sz w:val="24"/>
          <w:szCs w:val="24"/>
        </w:rPr>
        <w:t>1) J</w:t>
      </w:r>
      <w:r w:rsidR="00441F78" w:rsidRPr="00AC4812">
        <w:rPr>
          <w:rFonts w:ascii="Times New Roman" w:hAnsi="Times New Roman" w:cs="Times New Roman"/>
          <w:sz w:val="24"/>
          <w:szCs w:val="24"/>
        </w:rPr>
        <w:t>eigu Tiekėjas negali pateikti nurodytų dokumentų, nes atitinkamoje šalyje tokie dokumentai neišduodami arba toje šalyje išduodami dokumentai neapima visų keliamų klausimų, pateikiama priesaikos deklaracija arba oficiali Tiekėjo deklaracija.</w:t>
      </w:r>
      <w:r w:rsidR="00441F78" w:rsidRPr="00AC4812">
        <w:rPr>
          <w:rFonts w:ascii="Times New Roman" w:hAnsi="Times New Roman" w:cs="Times New Roman"/>
          <w:bCs/>
          <w:i/>
          <w:sz w:val="24"/>
          <w:szCs w:val="24"/>
        </w:rPr>
        <w:t xml:space="preserve"> Pateikiama </w:t>
      </w:r>
      <w:r w:rsidR="00441F78" w:rsidRPr="00AC4812">
        <w:rPr>
          <w:rFonts w:ascii="Times New Roman" w:hAnsi="Times New Roman" w:cs="Times New Roman"/>
          <w:i/>
          <w:sz w:val="24"/>
          <w:szCs w:val="24"/>
        </w:rPr>
        <w:t>skaitmeninė dokumento kopija;</w:t>
      </w:r>
    </w:p>
    <w:p w:rsidR="00441F78" w:rsidRPr="00AC4812" w:rsidRDefault="00441F78" w:rsidP="00441F78">
      <w:pPr>
        <w:tabs>
          <w:tab w:val="center" w:pos="4819"/>
          <w:tab w:val="right" w:pos="9638"/>
        </w:tabs>
        <w:suppressAutoHyphens/>
        <w:ind w:firstLine="851"/>
        <w:jc w:val="both"/>
        <w:rPr>
          <w:rFonts w:ascii="Times New Roman" w:hAnsi="Times New Roman" w:cs="Times New Roman"/>
          <w:sz w:val="24"/>
          <w:szCs w:val="24"/>
        </w:rPr>
      </w:pPr>
      <w:r w:rsidRPr="00AC4812">
        <w:rPr>
          <w:rFonts w:ascii="Times New Roman" w:hAnsi="Times New Roman" w:cs="Times New Roman"/>
          <w:sz w:val="24"/>
          <w:szCs w:val="24"/>
        </w:rPr>
        <w:t>2) Pateikiant atitinkamų dokumentų skaitmenines kopijas ir pasiūlymą pasirašant saugiu elektroniniu parašu yra deklaruojama, kad kopijos yra tikros. Perkančioji organizacija pasilieka sau teisę prašyti dokumentų originalų.</w:t>
      </w:r>
    </w:p>
    <w:p w:rsidR="00441F78" w:rsidRPr="00AC4812" w:rsidRDefault="00441F78" w:rsidP="00441F78">
      <w:pPr>
        <w:tabs>
          <w:tab w:val="left" w:pos="720"/>
        </w:tabs>
        <w:suppressAutoHyphens/>
        <w:ind w:firstLine="426"/>
        <w:jc w:val="both"/>
        <w:rPr>
          <w:rFonts w:ascii="Times New Roman" w:hAnsi="Times New Roman" w:cs="Times New Roman"/>
          <w:sz w:val="24"/>
          <w:szCs w:val="24"/>
        </w:rPr>
      </w:pPr>
    </w:p>
    <w:p w:rsidR="00F87E1F" w:rsidRPr="00AC4812" w:rsidRDefault="00441F78" w:rsidP="00F87E1F">
      <w:pPr>
        <w:pStyle w:val="ListParagraph"/>
        <w:numPr>
          <w:ilvl w:val="1"/>
          <w:numId w:val="21"/>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Teisę dalyvauti tolesnėse pirkimo procedūrose turi tik tie Tiekėjai, kurių kvalifikaciniai duomenys atitinka nurodytus 3.1 punkte.</w:t>
      </w:r>
    </w:p>
    <w:p w:rsidR="00F87E1F" w:rsidRPr="00AC4812" w:rsidRDefault="00441F78" w:rsidP="00F87E1F">
      <w:pPr>
        <w:pStyle w:val="ListParagraph"/>
        <w:numPr>
          <w:ilvl w:val="1"/>
          <w:numId w:val="21"/>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Vietoje nurodytų dokumentų Tiekėjas gali pateikti Viešųjų pirkimų tarnybos išduotą pažymą dėl įrašymo į oficialius patvirtintų tiekėjų sąrašus.</w:t>
      </w:r>
    </w:p>
    <w:p w:rsidR="001611E9" w:rsidRPr="00AC4812" w:rsidRDefault="00441F78" w:rsidP="00F87E1F">
      <w:pPr>
        <w:pStyle w:val="ListParagraph"/>
        <w:numPr>
          <w:ilvl w:val="1"/>
          <w:numId w:val="21"/>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Užsienio valstybių Tiekėjų jų valstybėse išduoti kvalifikacijos reikalavimus įrodantys dokumentai legalizuojami vadovaujantis Dokumentų legalizavimo ir tvirtinimo pažyma (</w:t>
      </w:r>
      <w:proofErr w:type="spellStart"/>
      <w:r w:rsidRPr="00AC4812">
        <w:rPr>
          <w:rFonts w:ascii="Times New Roman" w:hAnsi="Times New Roman" w:cs="Times New Roman"/>
          <w:i/>
          <w:iCs/>
          <w:sz w:val="24"/>
          <w:szCs w:val="24"/>
        </w:rPr>
        <w:t>Apostille</w:t>
      </w:r>
      <w:proofErr w:type="spellEnd"/>
      <w:r w:rsidRPr="00AC4812">
        <w:rPr>
          <w:rFonts w:ascii="Times New Roman" w:hAnsi="Times New Roman" w:cs="Times New Roman"/>
          <w:sz w:val="24"/>
          <w:szCs w:val="24"/>
        </w:rPr>
        <w:t>) tvarkos aprašu, patvirtintu Lietuvos Respublikos Vyriausybės 2006 m. spalio 30 d. nutarimu Nr.</w:t>
      </w:r>
      <w:r w:rsidR="001611E9" w:rsidRPr="00AC4812">
        <w:rPr>
          <w:rFonts w:ascii="Times New Roman" w:hAnsi="Times New Roman" w:cs="Times New Roman"/>
          <w:sz w:val="24"/>
          <w:szCs w:val="24"/>
        </w:rPr>
        <w:t> 1079</w:t>
      </w:r>
      <w:r w:rsidRPr="00AC4812">
        <w:rPr>
          <w:rFonts w:ascii="Times New Roman" w:hAnsi="Times New Roman" w:cs="Times New Roman"/>
          <w:sz w:val="24"/>
          <w:szCs w:val="24"/>
        </w:rPr>
        <w:t>,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proofErr w:type="spellStart"/>
      <w:r w:rsidRPr="00AC4812">
        <w:rPr>
          <w:rFonts w:ascii="Times New Roman" w:hAnsi="Times New Roman" w:cs="Times New Roman"/>
          <w:i/>
          <w:iCs/>
          <w:sz w:val="24"/>
          <w:szCs w:val="24"/>
        </w:rPr>
        <w:t>Apostille</w:t>
      </w:r>
      <w:proofErr w:type="spellEnd"/>
      <w:r w:rsidR="001611E9" w:rsidRPr="00AC4812">
        <w:rPr>
          <w:rFonts w:ascii="Times New Roman" w:hAnsi="Times New Roman" w:cs="Times New Roman"/>
          <w:sz w:val="24"/>
          <w:szCs w:val="24"/>
        </w:rPr>
        <w:t>).</w:t>
      </w:r>
    </w:p>
    <w:p w:rsidR="001611E9" w:rsidRPr="00AC4812" w:rsidRDefault="00441F78" w:rsidP="00F87E1F">
      <w:pPr>
        <w:pStyle w:val="ListParagraph"/>
        <w:numPr>
          <w:ilvl w:val="1"/>
          <w:numId w:val="21"/>
        </w:numPr>
        <w:tabs>
          <w:tab w:val="left" w:pos="720"/>
        </w:tabs>
        <w:suppressAutoHyphens/>
        <w:ind w:left="0" w:firstLine="900"/>
        <w:jc w:val="both"/>
        <w:rPr>
          <w:rFonts w:ascii="Times New Roman" w:hAnsi="Times New Roman" w:cs="Times New Roman"/>
          <w:sz w:val="24"/>
          <w:szCs w:val="24"/>
        </w:rPr>
      </w:pPr>
      <w:r w:rsidRPr="00AC4812">
        <w:rPr>
          <w:rFonts w:ascii="Times New Roman" w:hAnsi="Times New Roman" w:cs="Times New Roman"/>
          <w:sz w:val="24"/>
          <w:szCs w:val="24"/>
        </w:rPr>
        <w:t xml:space="preserve">Jei bendrą pasiūlymą pateikia ūkio subjektų grupė, </w:t>
      </w:r>
      <w:r w:rsidR="001611E9" w:rsidRPr="00AC4812">
        <w:rPr>
          <w:rFonts w:ascii="Times New Roman" w:hAnsi="Times New Roman" w:cs="Times New Roman"/>
          <w:sz w:val="24"/>
          <w:szCs w:val="24"/>
        </w:rPr>
        <w:t>3.1</w:t>
      </w:r>
      <w:r w:rsidRPr="00AC4812">
        <w:rPr>
          <w:rFonts w:ascii="Times New Roman" w:hAnsi="Times New Roman" w:cs="Times New Roman"/>
          <w:sz w:val="24"/>
          <w:szCs w:val="24"/>
        </w:rPr>
        <w:t xml:space="preserve"> </w:t>
      </w:r>
      <w:r w:rsidR="001611E9" w:rsidRPr="00AC4812">
        <w:rPr>
          <w:rFonts w:ascii="Times New Roman" w:hAnsi="Times New Roman" w:cs="Times New Roman"/>
          <w:sz w:val="24"/>
          <w:szCs w:val="24"/>
        </w:rPr>
        <w:t>punkte</w:t>
      </w:r>
      <w:r w:rsidRPr="00AC4812">
        <w:rPr>
          <w:rFonts w:ascii="Times New Roman" w:hAnsi="Times New Roman" w:cs="Times New Roman"/>
          <w:sz w:val="24"/>
          <w:szCs w:val="24"/>
        </w:rPr>
        <w:t xml:space="preserve"> nustatytus kvalifikacijos reikalavimus turi atitikti ir pagal pirkimo dokumentuose nustatytus reikalavimus pateikti dokumentus bent vienas ūkio subjektų grupės narys arba visi ūk</w:t>
      </w:r>
      <w:r w:rsidR="00193310">
        <w:rPr>
          <w:rFonts w:ascii="Times New Roman" w:hAnsi="Times New Roman" w:cs="Times New Roman"/>
          <w:sz w:val="24"/>
          <w:szCs w:val="24"/>
        </w:rPr>
        <w:t>io subjektų grupės nariai kartu.</w:t>
      </w:r>
    </w:p>
    <w:p w:rsidR="001611E9" w:rsidRPr="00AC4812" w:rsidRDefault="00441F78" w:rsidP="00F87E1F">
      <w:pPr>
        <w:pStyle w:val="ListParagraph"/>
        <w:numPr>
          <w:ilvl w:val="1"/>
          <w:numId w:val="21"/>
        </w:numPr>
        <w:tabs>
          <w:tab w:val="left" w:pos="720"/>
        </w:tabs>
        <w:suppressAutoHyphens/>
        <w:ind w:left="0" w:firstLine="900"/>
        <w:jc w:val="both"/>
        <w:rPr>
          <w:rFonts w:ascii="Times New Roman" w:hAnsi="Times New Roman" w:cs="Times New Roman"/>
          <w:sz w:val="24"/>
          <w:szCs w:val="24"/>
        </w:rPr>
      </w:pPr>
      <w:r w:rsidRPr="00AC4812">
        <w:rPr>
          <w:rFonts w:ascii="Times New Roman" w:hAnsi="Times New Roman" w:cs="Times New Roman"/>
          <w:sz w:val="24"/>
          <w:szCs w:val="24"/>
        </w:rPr>
        <w:t>Tiekėjo pasiūlymas atmetamas, jeigu apie nustatytų reikalavimų atitikimą jis pateikė melagingą informaciją, kurią perkančioji organizacija gali įrodyti bet kokiomis teisėtomis priemonėmis.</w:t>
      </w:r>
    </w:p>
    <w:p w:rsidR="001611E9" w:rsidRPr="00AC4812" w:rsidRDefault="00441F78" w:rsidP="00F87E1F">
      <w:pPr>
        <w:pStyle w:val="ListParagraph"/>
        <w:numPr>
          <w:ilvl w:val="1"/>
          <w:numId w:val="21"/>
        </w:numPr>
        <w:tabs>
          <w:tab w:val="left" w:pos="720"/>
        </w:tabs>
        <w:suppressAutoHyphens/>
        <w:ind w:left="0" w:firstLine="900"/>
        <w:jc w:val="both"/>
        <w:rPr>
          <w:rFonts w:ascii="Times New Roman" w:hAnsi="Times New Roman" w:cs="Times New Roman"/>
          <w:sz w:val="24"/>
          <w:szCs w:val="24"/>
        </w:rPr>
      </w:pPr>
      <w:r w:rsidRPr="00AC4812">
        <w:rPr>
          <w:rFonts w:ascii="Times New Roman" w:hAnsi="Times New Roman" w:cs="Times New Roman"/>
          <w:sz w:val="24"/>
          <w:szCs w:val="24"/>
        </w:rPr>
        <w:t xml:space="preserve">Tiekėjai gali remtis kitų ūkio subjektų </w:t>
      </w:r>
      <w:proofErr w:type="spellStart"/>
      <w:r w:rsidRPr="00AC4812">
        <w:rPr>
          <w:rFonts w:ascii="Times New Roman" w:hAnsi="Times New Roman" w:cs="Times New Roman"/>
          <w:sz w:val="24"/>
          <w:szCs w:val="24"/>
        </w:rPr>
        <w:t>pajėgumais</w:t>
      </w:r>
      <w:proofErr w:type="spellEnd"/>
      <w:r w:rsidRPr="00AC4812">
        <w:rPr>
          <w:rFonts w:ascii="Times New Roman" w:hAnsi="Times New Roman" w:cs="Times New Roman"/>
          <w:sz w:val="24"/>
          <w:szCs w:val="24"/>
        </w:rPr>
        <w:t>, neatsižvelgdami į tai, kokio teisinio pobūd</w:t>
      </w:r>
      <w:r w:rsidR="001611E9" w:rsidRPr="00AC4812">
        <w:rPr>
          <w:rFonts w:ascii="Times New Roman" w:hAnsi="Times New Roman" w:cs="Times New Roman"/>
          <w:sz w:val="24"/>
          <w:szCs w:val="24"/>
        </w:rPr>
        <w:t>žio yra jų ryšiai. Šiuo atveju Tiekėjai privalo įrodyti P</w:t>
      </w:r>
      <w:r w:rsidRPr="00AC4812">
        <w:rPr>
          <w:rFonts w:ascii="Times New Roman" w:hAnsi="Times New Roman" w:cs="Times New Roman"/>
          <w:sz w:val="24"/>
          <w:szCs w:val="24"/>
        </w:rPr>
        <w:t>erkančiajai organizacijai, kad vykdant pirkimo sutartį tie ištekliai ji</w:t>
      </w:r>
      <w:r w:rsidR="001611E9" w:rsidRPr="00AC4812">
        <w:rPr>
          <w:rFonts w:ascii="Times New Roman" w:hAnsi="Times New Roman" w:cs="Times New Roman"/>
          <w:sz w:val="24"/>
          <w:szCs w:val="24"/>
        </w:rPr>
        <w:t>ems bus prieinami. Tam įrodyti T</w:t>
      </w:r>
      <w:r w:rsidRPr="00AC4812">
        <w:rPr>
          <w:rFonts w:ascii="Times New Roman" w:hAnsi="Times New Roman" w:cs="Times New Roman"/>
          <w:sz w:val="24"/>
          <w:szCs w:val="24"/>
        </w:rPr>
        <w:t>iekėjas turi pateikti pirkimo sutarčių ar kitų dokumentų nu</w:t>
      </w:r>
      <w:r w:rsidR="001611E9" w:rsidRPr="00AC4812">
        <w:rPr>
          <w:rFonts w:ascii="Times New Roman" w:hAnsi="Times New Roman" w:cs="Times New Roman"/>
          <w:sz w:val="24"/>
          <w:szCs w:val="24"/>
        </w:rPr>
        <w:t>orašus, kurie patvirtintų, kad T</w:t>
      </w:r>
      <w:r w:rsidRPr="00AC4812">
        <w:rPr>
          <w:rFonts w:ascii="Times New Roman" w:hAnsi="Times New Roman" w:cs="Times New Roman"/>
          <w:sz w:val="24"/>
          <w:szCs w:val="24"/>
        </w:rPr>
        <w:t xml:space="preserve">iekėjui kitų ūkio subjektų ištekliai bus prieinami per visą sutartinių įsipareigojimų vykdymo laikotarpį. Tokiomis pačiomis sąlygomis ūkio subjektų grupė gali remtis ūkio subjektų grupės dalyvių arba kitų ūkio subjektų </w:t>
      </w:r>
      <w:proofErr w:type="spellStart"/>
      <w:r w:rsidRPr="00AC4812">
        <w:rPr>
          <w:rFonts w:ascii="Times New Roman" w:hAnsi="Times New Roman" w:cs="Times New Roman"/>
          <w:sz w:val="24"/>
          <w:szCs w:val="24"/>
        </w:rPr>
        <w:t>pajėgumais</w:t>
      </w:r>
      <w:proofErr w:type="spellEnd"/>
      <w:r w:rsidRPr="00AC4812">
        <w:rPr>
          <w:rFonts w:ascii="Times New Roman" w:hAnsi="Times New Roman" w:cs="Times New Roman"/>
          <w:sz w:val="24"/>
          <w:szCs w:val="24"/>
        </w:rPr>
        <w:t>.</w:t>
      </w:r>
    </w:p>
    <w:p w:rsidR="006A7C19" w:rsidRPr="00AC4812" w:rsidRDefault="001611E9" w:rsidP="00F87E1F">
      <w:pPr>
        <w:pStyle w:val="ListParagraph"/>
        <w:numPr>
          <w:ilvl w:val="1"/>
          <w:numId w:val="21"/>
        </w:numPr>
        <w:tabs>
          <w:tab w:val="left" w:pos="720"/>
        </w:tabs>
        <w:suppressAutoHyphens/>
        <w:ind w:left="0" w:firstLine="900"/>
        <w:jc w:val="both"/>
        <w:rPr>
          <w:rFonts w:ascii="Times New Roman" w:hAnsi="Times New Roman" w:cs="Times New Roman"/>
          <w:sz w:val="24"/>
          <w:szCs w:val="24"/>
        </w:rPr>
      </w:pPr>
      <w:r w:rsidRPr="00AC4812">
        <w:rPr>
          <w:rFonts w:ascii="Times New Roman" w:hAnsi="Times New Roman" w:cs="Times New Roman"/>
          <w:bCs/>
          <w:sz w:val="24"/>
          <w:szCs w:val="24"/>
        </w:rPr>
        <w:t>Savo pasiūlyme T</w:t>
      </w:r>
      <w:r w:rsidR="00441F78" w:rsidRPr="00AC4812">
        <w:rPr>
          <w:rFonts w:ascii="Times New Roman" w:hAnsi="Times New Roman" w:cs="Times New Roman"/>
          <w:bCs/>
          <w:sz w:val="24"/>
          <w:szCs w:val="24"/>
        </w:rPr>
        <w:t>iekėjas turi nurodyti, kokius subtiekėjus jis ketina pasitelkti, jei pasitelks. Pasitelkiami</w:t>
      </w:r>
      <w:r w:rsidRPr="00AC4812">
        <w:rPr>
          <w:rFonts w:ascii="Times New Roman" w:hAnsi="Times New Roman" w:cs="Times New Roman"/>
          <w:bCs/>
          <w:sz w:val="24"/>
          <w:szCs w:val="24"/>
        </w:rPr>
        <w:t>ems</w:t>
      </w:r>
      <w:r w:rsidR="00441F78" w:rsidRPr="00AC4812">
        <w:rPr>
          <w:rFonts w:ascii="Times New Roman" w:hAnsi="Times New Roman" w:cs="Times New Roman"/>
          <w:bCs/>
          <w:sz w:val="24"/>
          <w:szCs w:val="24"/>
        </w:rPr>
        <w:t xml:space="preserve"> subtiek</w:t>
      </w:r>
      <w:r w:rsidRPr="00AC4812">
        <w:rPr>
          <w:rFonts w:ascii="Times New Roman" w:hAnsi="Times New Roman" w:cs="Times New Roman"/>
          <w:bCs/>
          <w:sz w:val="24"/>
          <w:szCs w:val="24"/>
        </w:rPr>
        <w:t>ėjams kvalifikacijos reikalavimai nekeliami.</w:t>
      </w:r>
    </w:p>
    <w:p w:rsidR="001611E9" w:rsidRPr="00AC4812" w:rsidRDefault="001611E9" w:rsidP="00AC4812">
      <w:pPr>
        <w:pStyle w:val="ListParagraph"/>
        <w:numPr>
          <w:ilvl w:val="0"/>
          <w:numId w:val="48"/>
        </w:numPr>
        <w:tabs>
          <w:tab w:val="left" w:pos="720"/>
        </w:tabs>
        <w:suppressAutoHyphens/>
        <w:jc w:val="center"/>
        <w:rPr>
          <w:rFonts w:ascii="Times New Roman" w:hAnsi="Times New Roman" w:cs="Times New Roman"/>
          <w:sz w:val="24"/>
          <w:szCs w:val="24"/>
        </w:rPr>
      </w:pPr>
      <w:r w:rsidRPr="00AC4812">
        <w:rPr>
          <w:rFonts w:ascii="Times New Roman" w:hAnsi="Times New Roman" w:cs="Times New Roman"/>
          <w:b/>
          <w:sz w:val="24"/>
          <w:szCs w:val="24"/>
        </w:rPr>
        <w:lastRenderedPageBreak/>
        <w:t>ŪKIO SUBJEKTŲ GRUPĖS DALYVAVIMAS PIRKIMO PROCEDŪROSE</w:t>
      </w:r>
    </w:p>
    <w:p w:rsidR="001611E9" w:rsidRPr="00AC4812" w:rsidRDefault="001611E9" w:rsidP="001611E9">
      <w:pPr>
        <w:tabs>
          <w:tab w:val="left" w:pos="720"/>
        </w:tabs>
        <w:suppressAutoHyphens/>
        <w:jc w:val="both"/>
        <w:rPr>
          <w:rFonts w:ascii="Times New Roman" w:eastAsia="Calibri" w:hAnsi="Times New Roman" w:cs="Times New Roman"/>
          <w:b/>
          <w:sz w:val="24"/>
          <w:szCs w:val="24"/>
        </w:rPr>
      </w:pPr>
    </w:p>
    <w:p w:rsidR="001611E9" w:rsidRPr="00AC4812" w:rsidRDefault="001611E9" w:rsidP="001611E9">
      <w:pPr>
        <w:tabs>
          <w:tab w:val="left" w:pos="851"/>
        </w:tabs>
        <w:suppressAutoHyphens/>
        <w:jc w:val="both"/>
        <w:rPr>
          <w:rFonts w:ascii="Times New Roman" w:hAnsi="Times New Roman" w:cs="Times New Roman"/>
          <w:sz w:val="24"/>
          <w:szCs w:val="24"/>
        </w:rPr>
      </w:pPr>
      <w:r w:rsidRPr="00AC4812">
        <w:rPr>
          <w:rFonts w:ascii="Times New Roman" w:eastAsia="Calibri" w:hAnsi="Times New Roman" w:cs="Times New Roman"/>
          <w:sz w:val="24"/>
          <w:szCs w:val="24"/>
        </w:rPr>
        <w:tab/>
        <w:t xml:space="preserve">4.1. </w:t>
      </w:r>
      <w:r w:rsidRPr="00AC4812">
        <w:rPr>
          <w:rFonts w:ascii="Times New Roman" w:hAnsi="Times New Roman" w:cs="Times New Roman"/>
          <w:sz w:val="24"/>
          <w:szCs w:val="24"/>
        </w:rPr>
        <w:t> Jei pirkimo procedūrose dalyvauja ūkio subjektų grupė, ji pateikia jungtinės veiklos sutarties skaitmeninę kopiją.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 su kuo Perkančioji organizacija turėtų bendrauti pasiūlymo vertinimo metu kylančiais klausimais ir teikti su pasiūlymo įvertinimu susijusią informaciją.</w:t>
      </w:r>
    </w:p>
    <w:p w:rsidR="001611E9" w:rsidRPr="00AC4812" w:rsidRDefault="001611E9" w:rsidP="001611E9">
      <w:pPr>
        <w:tabs>
          <w:tab w:val="left" w:pos="851"/>
        </w:tabs>
        <w:suppressAutoHyphens/>
        <w:jc w:val="both"/>
        <w:rPr>
          <w:rFonts w:ascii="Times New Roman" w:hAnsi="Times New Roman" w:cs="Times New Roman"/>
          <w:sz w:val="24"/>
          <w:szCs w:val="24"/>
        </w:rPr>
      </w:pPr>
      <w:r w:rsidRPr="00AC4812">
        <w:rPr>
          <w:rFonts w:ascii="Times New Roman" w:hAnsi="Times New Roman" w:cs="Times New Roman"/>
          <w:sz w:val="24"/>
          <w:szCs w:val="24"/>
        </w:rPr>
        <w:tab/>
        <w:t>4.2. Perkančioji organizacija nereikalauja, kad, ūkio subjektų grupės pateiktą pasiūlymą pripažinus geriausiu ir Perkančiajai organizacijai pasiūlius sudaryti pirkimo sutartį, ši ūkio subjektų grupė įgautų tam tikrą teisinę formą.</w:t>
      </w:r>
    </w:p>
    <w:p w:rsidR="00B25FE4" w:rsidRPr="00AC4812" w:rsidRDefault="00B25FE4" w:rsidP="00B25FE4">
      <w:pPr>
        <w:widowControl/>
        <w:tabs>
          <w:tab w:val="left" w:pos="1560"/>
          <w:tab w:val="left" w:pos="5529"/>
        </w:tabs>
        <w:autoSpaceDE/>
        <w:autoSpaceDN/>
        <w:adjustRightInd/>
        <w:ind w:left="900"/>
        <w:jc w:val="both"/>
        <w:rPr>
          <w:rFonts w:ascii="Times New Roman" w:hAnsi="Times New Roman" w:cs="Times New Roman"/>
          <w:iCs/>
          <w:sz w:val="24"/>
          <w:szCs w:val="24"/>
        </w:rPr>
      </w:pPr>
    </w:p>
    <w:p w:rsidR="008A600E" w:rsidRPr="00AC4812" w:rsidRDefault="0053609C" w:rsidP="00AC4812">
      <w:pPr>
        <w:pStyle w:val="ListParagraph"/>
        <w:numPr>
          <w:ilvl w:val="0"/>
          <w:numId w:val="48"/>
        </w:numPr>
        <w:jc w:val="center"/>
        <w:rPr>
          <w:rFonts w:ascii="Times New Roman" w:hAnsi="Times New Roman" w:cs="Times New Roman"/>
          <w:b/>
          <w:bCs/>
          <w:sz w:val="24"/>
          <w:szCs w:val="24"/>
        </w:rPr>
      </w:pPr>
      <w:bookmarkStart w:id="6" w:name="_Toc94925706"/>
      <w:bookmarkEnd w:id="4"/>
      <w:bookmarkEnd w:id="5"/>
      <w:r w:rsidRPr="00AC4812">
        <w:rPr>
          <w:rFonts w:ascii="Times New Roman" w:hAnsi="Times New Roman" w:cs="Times New Roman"/>
          <w:b/>
          <w:bCs/>
          <w:sz w:val="24"/>
          <w:szCs w:val="24"/>
        </w:rPr>
        <w:t>PASIŪLYMŲ RENGIMAS, PATEIKIMAS, KEITIMAS</w:t>
      </w:r>
      <w:bookmarkStart w:id="7" w:name="_Toc47844932"/>
      <w:bookmarkEnd w:id="6"/>
    </w:p>
    <w:p w:rsidR="008A600E" w:rsidRPr="00AC4812" w:rsidRDefault="008A600E" w:rsidP="008A600E">
      <w:pPr>
        <w:rPr>
          <w:rFonts w:ascii="Times New Roman" w:hAnsi="Times New Roman" w:cs="Times New Roman"/>
          <w:sz w:val="24"/>
          <w:szCs w:val="24"/>
        </w:rPr>
      </w:pPr>
    </w:p>
    <w:p w:rsidR="00AF7E1B" w:rsidRPr="00AC4812" w:rsidRDefault="004B1FA0" w:rsidP="00AF7E1B">
      <w:pPr>
        <w:pStyle w:val="ListParagraph"/>
        <w:numPr>
          <w:ilvl w:val="1"/>
          <w:numId w:val="22"/>
        </w:numPr>
        <w:ind w:left="0" w:firstLine="851"/>
        <w:jc w:val="both"/>
        <w:rPr>
          <w:rFonts w:ascii="Times New Roman" w:hAnsi="Times New Roman" w:cs="Times New Roman"/>
          <w:b/>
          <w:bCs/>
          <w:sz w:val="24"/>
          <w:szCs w:val="24"/>
        </w:rPr>
      </w:pPr>
      <w:r w:rsidRPr="00AC4812">
        <w:rPr>
          <w:rFonts w:ascii="Times New Roman" w:hAnsi="Times New Roman" w:cs="Times New Roman"/>
          <w:b/>
          <w:bCs/>
          <w:sz w:val="24"/>
          <w:szCs w:val="24"/>
        </w:rPr>
        <w:t>Pasiūlymų pateikimo</w:t>
      </w:r>
      <w:r w:rsidR="008E13FE">
        <w:rPr>
          <w:rFonts w:ascii="Times New Roman" w:hAnsi="Times New Roman" w:cs="Times New Roman"/>
          <w:b/>
          <w:bCs/>
          <w:sz w:val="24"/>
          <w:szCs w:val="24"/>
        </w:rPr>
        <w:t xml:space="preserve"> terminas – 2016 m. balandžio 27</w:t>
      </w:r>
      <w:r w:rsidRPr="00AC4812">
        <w:rPr>
          <w:rFonts w:ascii="Times New Roman" w:hAnsi="Times New Roman" w:cs="Times New Roman"/>
          <w:b/>
          <w:bCs/>
          <w:sz w:val="24"/>
          <w:szCs w:val="24"/>
        </w:rPr>
        <w:t xml:space="preserve"> d. 10.00 val.</w:t>
      </w:r>
    </w:p>
    <w:p w:rsidR="008A600E" w:rsidRPr="00AC4812" w:rsidRDefault="00F87E1F" w:rsidP="008A600E">
      <w:pPr>
        <w:pStyle w:val="ListParagraph"/>
        <w:numPr>
          <w:ilvl w:val="1"/>
          <w:numId w:val="22"/>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Pasiūlymas turi būti pateikiamas tik elektroninėmis priemonėmis, naudojant CVP IS, pasiekiamą adresu </w:t>
      </w:r>
      <w:hyperlink r:id="rId11" w:history="1">
        <w:r w:rsidRPr="00AC4812">
          <w:rPr>
            <w:rStyle w:val="Hyperlink"/>
            <w:sz w:val="24"/>
            <w:szCs w:val="24"/>
          </w:rPr>
          <w:t>https://pirkimai.eviesiejipirkimai.lt</w:t>
        </w:r>
      </w:hyperlink>
      <w:r w:rsidRPr="00AC4812">
        <w:rPr>
          <w:rFonts w:ascii="Times New Roman" w:hAnsi="Times New Roman" w:cs="Times New Roman"/>
          <w:sz w:val="24"/>
          <w:szCs w:val="24"/>
        </w:rPr>
        <w:t>. Pasiūlymai, pa</w:t>
      </w:r>
      <w:r w:rsidR="008A600E" w:rsidRPr="00AC4812">
        <w:rPr>
          <w:rFonts w:ascii="Times New Roman" w:hAnsi="Times New Roman" w:cs="Times New Roman"/>
          <w:sz w:val="24"/>
          <w:szCs w:val="24"/>
        </w:rPr>
        <w:t>teikti popierine forma arba ne P</w:t>
      </w:r>
      <w:r w:rsidRPr="00AC4812">
        <w:rPr>
          <w:rFonts w:ascii="Times New Roman" w:hAnsi="Times New Roman" w:cs="Times New Roman"/>
          <w:sz w:val="24"/>
          <w:szCs w:val="24"/>
        </w:rPr>
        <w:t>erkančiosios organizacijos nurodytomis elektroninėmis priemonėmis, bus atmesti kaip neatitinkantys p</w:t>
      </w:r>
      <w:r w:rsidR="008A600E" w:rsidRPr="00AC4812">
        <w:rPr>
          <w:rFonts w:ascii="Times New Roman" w:hAnsi="Times New Roman" w:cs="Times New Roman"/>
          <w:sz w:val="24"/>
          <w:szCs w:val="24"/>
        </w:rPr>
        <w:t>irkimo dokumentų reikalavimų.</w:t>
      </w:r>
    </w:p>
    <w:p w:rsidR="008A600E" w:rsidRPr="00AC4812" w:rsidRDefault="00F87E1F" w:rsidP="008A600E">
      <w:pPr>
        <w:pStyle w:val="ListParagraph"/>
        <w:numPr>
          <w:ilvl w:val="1"/>
          <w:numId w:val="22"/>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Pasiūlymus gali</w:t>
      </w:r>
      <w:r w:rsidR="008A600E" w:rsidRPr="00AC4812">
        <w:rPr>
          <w:rFonts w:ascii="Times New Roman" w:hAnsi="Times New Roman" w:cs="Times New Roman"/>
          <w:sz w:val="24"/>
          <w:szCs w:val="24"/>
        </w:rPr>
        <w:t xml:space="preserve"> teikti tik CVP IS registruoti T</w:t>
      </w:r>
      <w:r w:rsidRPr="00AC4812">
        <w:rPr>
          <w:rFonts w:ascii="Times New Roman" w:hAnsi="Times New Roman" w:cs="Times New Roman"/>
          <w:sz w:val="24"/>
          <w:szCs w:val="24"/>
        </w:rPr>
        <w:t xml:space="preserve">iekėjai (nemokama registracija adresu </w:t>
      </w:r>
      <w:hyperlink r:id="rId12" w:history="1">
        <w:r w:rsidRPr="00AC4812">
          <w:rPr>
            <w:rStyle w:val="Hyperlink"/>
            <w:sz w:val="24"/>
            <w:szCs w:val="24"/>
          </w:rPr>
          <w:t>https://pirkimai.eviesiejipirkimai.lt</w:t>
        </w:r>
      </w:hyperlink>
      <w:r w:rsidRPr="00AC4812">
        <w:rPr>
          <w:rFonts w:ascii="Times New Roman" w:hAnsi="Times New Roman" w:cs="Times New Roman"/>
          <w:sz w:val="24"/>
          <w:szCs w:val="24"/>
        </w:rPr>
        <w:t xml:space="preserve"> ). V</w:t>
      </w:r>
      <w:r w:rsidR="008A600E" w:rsidRPr="00AC4812">
        <w:rPr>
          <w:rFonts w:ascii="Times New Roman" w:hAnsi="Times New Roman" w:cs="Times New Roman"/>
          <w:sz w:val="24"/>
          <w:szCs w:val="24"/>
        </w:rPr>
        <w:t>isi dokumentai, patvirtinantys T</w:t>
      </w:r>
      <w:r w:rsidRPr="00AC4812">
        <w:rPr>
          <w:rFonts w:ascii="Times New Roman" w:hAnsi="Times New Roman" w:cs="Times New Roman"/>
          <w:sz w:val="24"/>
          <w:szCs w:val="24"/>
        </w:rPr>
        <w:t>iekėjų kvalifikacijos atitiktį konkurso sąlygose nustatytiems kvalifikacijos reikalavimams, kiti pasiūlyme pateikiami dokumentai turi būti pateikti elektronine forma, t.</w:t>
      </w:r>
      <w:r w:rsidR="008A600E" w:rsidRPr="00AC4812">
        <w:rPr>
          <w:rFonts w:ascii="Times New Roman" w:hAnsi="Times New Roman" w:cs="Times New Roman"/>
          <w:sz w:val="24"/>
          <w:szCs w:val="24"/>
        </w:rPr>
        <w:t xml:space="preserve"> </w:t>
      </w:r>
      <w:r w:rsidRPr="00AC4812">
        <w:rPr>
          <w:rFonts w:ascii="Times New Roman" w:hAnsi="Times New Roman" w:cs="Times New Roman"/>
          <w:sz w:val="24"/>
          <w:szCs w:val="24"/>
        </w:rPr>
        <w:t xml:space="preserve"> y. tiesiogiai suformuoti elektroninėmis priemonėmis. Pateikiami dokumentai ar skaitmeninės dokumentų kopijos turi būti prieinami naudojant nediskriminuojančius, visuotinai prieinam</w:t>
      </w:r>
      <w:r w:rsidR="008A600E" w:rsidRPr="00AC4812">
        <w:rPr>
          <w:rFonts w:ascii="Times New Roman" w:hAnsi="Times New Roman" w:cs="Times New Roman"/>
          <w:sz w:val="24"/>
          <w:szCs w:val="24"/>
        </w:rPr>
        <w:t xml:space="preserve">us duomenų failų formatus (pvz. </w:t>
      </w:r>
      <w:r w:rsidRPr="00AC4812">
        <w:rPr>
          <w:rFonts w:ascii="Times New Roman" w:hAnsi="Times New Roman" w:cs="Times New Roman"/>
          <w:sz w:val="24"/>
          <w:szCs w:val="24"/>
        </w:rPr>
        <w:t xml:space="preserve"> </w:t>
      </w:r>
      <w:proofErr w:type="spellStart"/>
      <w:r w:rsidRPr="00AC4812">
        <w:rPr>
          <w:rFonts w:ascii="Times New Roman" w:hAnsi="Times New Roman" w:cs="Times New Roman"/>
          <w:i/>
          <w:iCs/>
          <w:sz w:val="24"/>
          <w:szCs w:val="24"/>
        </w:rPr>
        <w:t>pdf</w:t>
      </w:r>
      <w:proofErr w:type="spellEnd"/>
      <w:r w:rsidRPr="00AC4812">
        <w:rPr>
          <w:rFonts w:ascii="Times New Roman" w:hAnsi="Times New Roman" w:cs="Times New Roman"/>
          <w:sz w:val="24"/>
          <w:szCs w:val="24"/>
        </w:rPr>
        <w:t xml:space="preserve">, </w:t>
      </w:r>
      <w:r w:rsidRPr="00AC4812">
        <w:rPr>
          <w:rFonts w:ascii="Times New Roman" w:hAnsi="Times New Roman" w:cs="Times New Roman"/>
          <w:i/>
          <w:iCs/>
          <w:sz w:val="24"/>
          <w:szCs w:val="24"/>
        </w:rPr>
        <w:t>doc</w:t>
      </w:r>
      <w:r w:rsidR="008A600E" w:rsidRPr="00AC4812">
        <w:rPr>
          <w:rFonts w:ascii="Times New Roman" w:hAnsi="Times New Roman" w:cs="Times New Roman"/>
          <w:i/>
          <w:iCs/>
          <w:sz w:val="24"/>
          <w:szCs w:val="24"/>
        </w:rPr>
        <w:t>.</w:t>
      </w:r>
      <w:r w:rsidRPr="00AC4812">
        <w:rPr>
          <w:rFonts w:ascii="Times New Roman" w:hAnsi="Times New Roman" w:cs="Times New Roman"/>
          <w:sz w:val="24"/>
          <w:szCs w:val="24"/>
        </w:rPr>
        <w:t xml:space="preserve"> ir kt.). Pateikiant atitinkamų dokumentų skaitmenines kopijas ir pasiūlymą pasirašant saugiu elektroniniu parašu</w:t>
      </w:r>
      <w:r w:rsidR="008A600E" w:rsidRPr="00AC4812">
        <w:rPr>
          <w:rFonts w:ascii="Times New Roman" w:hAnsi="Times New Roman" w:cs="Times New Roman"/>
          <w:sz w:val="24"/>
          <w:szCs w:val="24"/>
        </w:rPr>
        <w:t>,</w:t>
      </w:r>
      <w:r w:rsidRPr="00AC4812">
        <w:rPr>
          <w:rFonts w:ascii="Times New Roman" w:hAnsi="Times New Roman" w:cs="Times New Roman"/>
          <w:sz w:val="24"/>
          <w:szCs w:val="24"/>
        </w:rPr>
        <w:t xml:space="preserve"> yra deklaruojama, kad kopijos yra tikros. Perkančioji organizacija pasilieka sau teisę prašyti dokumentų originalų.</w:t>
      </w:r>
    </w:p>
    <w:p w:rsidR="008A600E" w:rsidRPr="00AC4812" w:rsidRDefault="00F87E1F" w:rsidP="008A600E">
      <w:pPr>
        <w:pStyle w:val="ListParagraph"/>
        <w:numPr>
          <w:ilvl w:val="1"/>
          <w:numId w:val="22"/>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Pasiūlymas privalo būti pasirašytas saugiu elektroniniu parašu, atitinkančiu Lietuvos Respublikos elektroninio parašo įs</w:t>
      </w:r>
      <w:r w:rsidR="008A600E" w:rsidRPr="00AC4812">
        <w:rPr>
          <w:rFonts w:ascii="Times New Roman" w:hAnsi="Times New Roman" w:cs="Times New Roman"/>
          <w:sz w:val="24"/>
          <w:szCs w:val="24"/>
        </w:rPr>
        <w:t>tatymo nustatytus reikalavimus.</w:t>
      </w:r>
    </w:p>
    <w:p w:rsidR="00F87E1F" w:rsidRPr="00AC4812" w:rsidRDefault="00F87E1F" w:rsidP="008A600E">
      <w:pPr>
        <w:pStyle w:val="ListParagraph"/>
        <w:numPr>
          <w:ilvl w:val="1"/>
          <w:numId w:val="22"/>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Konfidencialiais taip pat negali būti laikoma siūlomos gamintojo, paslaugos teikėjo, modelio pavadinimas, pasiūlyme nurodyti subrangovai / subtiekėjai / </w:t>
      </w:r>
      <w:proofErr w:type="spellStart"/>
      <w:r w:rsidRPr="00AC4812">
        <w:rPr>
          <w:rFonts w:ascii="Times New Roman" w:hAnsi="Times New Roman" w:cs="Times New Roman"/>
          <w:sz w:val="24"/>
          <w:szCs w:val="24"/>
        </w:rPr>
        <w:t>subteikėjai</w:t>
      </w:r>
      <w:proofErr w:type="spellEnd"/>
      <w:r w:rsidRPr="00AC4812">
        <w:rPr>
          <w:rFonts w:ascii="Times New Roman" w:hAnsi="Times New Roman" w:cs="Times New Roman"/>
          <w:sz w:val="24"/>
          <w:szCs w:val="24"/>
        </w:rPr>
        <w:t>, taip pat kita informacija, kuri teisės aktų nustatyta tvarka turi būti skelbiama arba kitokiu būdu viešai prieinama visuomenei. Perkančioji organizacija gali kreiptis į tiekėją prašydama pagrįsti informacijos konfidencialumą. Perkančioji organizacija, Viešojo pirkimo komisija (toliau –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w:t>
      </w:r>
      <w:r w:rsidR="00AF7E1B" w:rsidRPr="00AC4812">
        <w:rPr>
          <w:rFonts w:ascii="Times New Roman" w:hAnsi="Times New Roman" w:cs="Times New Roman"/>
          <w:sz w:val="24"/>
          <w:szCs w:val="24"/>
        </w:rPr>
        <w:t xml:space="preserve"> pateiktos informacijos, kurią T</w:t>
      </w:r>
      <w:r w:rsidRPr="00AC4812">
        <w:rPr>
          <w:rFonts w:ascii="Times New Roman" w:hAnsi="Times New Roman" w:cs="Times New Roman"/>
          <w:sz w:val="24"/>
          <w:szCs w:val="24"/>
        </w:rPr>
        <w:t>iekėjas pagrįstai nurodė kaip konfidencial</w:t>
      </w:r>
      <w:r w:rsidR="00AF7E1B" w:rsidRPr="00AC4812">
        <w:rPr>
          <w:rFonts w:ascii="Times New Roman" w:hAnsi="Times New Roman" w:cs="Times New Roman"/>
          <w:sz w:val="24"/>
          <w:szCs w:val="24"/>
        </w:rPr>
        <w:t>ią. Konfidencialius dokumentus T</w:t>
      </w:r>
      <w:r w:rsidRPr="00AC4812">
        <w:rPr>
          <w:rFonts w:ascii="Times New Roman" w:hAnsi="Times New Roman" w:cs="Times New Roman"/>
          <w:sz w:val="24"/>
          <w:szCs w:val="24"/>
        </w:rPr>
        <w:t xml:space="preserve">iekėjas nurodo pasiūlymo formoje, parengtoje pagal 2 priedą. </w:t>
      </w:r>
    </w:p>
    <w:p w:rsidR="008A600E" w:rsidRPr="00AC4812" w:rsidRDefault="00F87E1F" w:rsidP="008A600E">
      <w:pPr>
        <w:ind w:firstLine="851"/>
        <w:jc w:val="both"/>
        <w:rPr>
          <w:rFonts w:ascii="Times New Roman" w:hAnsi="Times New Roman" w:cs="Times New Roman"/>
          <w:sz w:val="24"/>
          <w:szCs w:val="24"/>
        </w:rPr>
      </w:pPr>
      <w:r w:rsidRPr="00AC4812">
        <w:rPr>
          <w:rFonts w:ascii="Times New Roman" w:hAnsi="Times New Roman" w:cs="Times New Roman"/>
          <w:sz w:val="24"/>
          <w:szCs w:val="24"/>
        </w:rPr>
        <w:t>S</w:t>
      </w:r>
      <w:r w:rsidR="008A600E" w:rsidRPr="00AC4812">
        <w:rPr>
          <w:rFonts w:ascii="Times New Roman" w:hAnsi="Times New Roman" w:cs="Times New Roman"/>
          <w:sz w:val="24"/>
          <w:szCs w:val="24"/>
        </w:rPr>
        <w:t>VARBU.</w:t>
      </w:r>
      <w:r w:rsidRPr="00AC4812">
        <w:rPr>
          <w:rFonts w:ascii="Times New Roman" w:hAnsi="Times New Roman" w:cs="Times New Roman"/>
          <w:sz w:val="24"/>
          <w:szCs w:val="24"/>
        </w:rPr>
        <w:t xml:space="preserve"> 2014 m. spalio 30 d. Viešųjų pirkimų tarnybos direktorius įsakymu Nr. 1S-199 patvirtino „Laimėjusių dalyvių pasiūlymų ir viešojo pirkimo sutarčių bei jų pakeitimų viešinimo Centrinėje viešųjų pirkimų informacinėje sistemoje tvarkos aprašą“, kuriuo vadovaujantis perkančiosios organizacijos nuo 2015 m. sausio 1 d. per 10 dienų nuo sutarties sudarymo privalo paskelbti laimėjusių dalyvių pasiūlymus, sudarytas pirkimo sutartis bei jų pakeitimus. Siekiant užtikrinti, kad laimėjusių dalyvių pasiūlymuose esančios informacijos neprieštarautų teisės aktams </w:t>
      </w:r>
      <w:r w:rsidRPr="00AC4812">
        <w:rPr>
          <w:rFonts w:ascii="Times New Roman" w:hAnsi="Times New Roman" w:cs="Times New Roman"/>
          <w:sz w:val="24"/>
          <w:szCs w:val="24"/>
        </w:rPr>
        <w:lastRenderedPageBreak/>
        <w:t>arba teisėtiems tiekėjų interesams, tiekėjų pasiūlymai turi būti teikiami aiškiai nurodant, kurios pasiūlymo dalys yra konfidencialios. Perkančioji organizacija pasilieka teisę viešinti visus teikėjo pasiūlymo dokumentus, kurie nepažymėti „Konfidencialu“.</w:t>
      </w:r>
    </w:p>
    <w:p w:rsidR="008A600E" w:rsidRPr="00AC4812" w:rsidRDefault="00F87E1F" w:rsidP="008A600E">
      <w:pPr>
        <w:pStyle w:val="ListParagraph"/>
        <w:numPr>
          <w:ilvl w:val="1"/>
          <w:numId w:val="22"/>
        </w:numPr>
        <w:ind w:left="0" w:firstLine="851"/>
        <w:jc w:val="both"/>
        <w:rPr>
          <w:rFonts w:ascii="Times New Roman" w:hAnsi="Times New Roman" w:cs="Times New Roman"/>
          <w:sz w:val="24"/>
          <w:szCs w:val="24"/>
        </w:rPr>
      </w:pPr>
      <w:r w:rsidRPr="00AC4812">
        <w:rPr>
          <w:rFonts w:ascii="Times New Roman" w:eastAsia="Calibri" w:hAnsi="Times New Roman" w:cs="Times New Roman"/>
          <w:sz w:val="24"/>
          <w:szCs w:val="24"/>
        </w:rPr>
        <w:t xml:space="preserve">Pasiūlyme nurodoma kaina pateikiama eurais, ji turi būti išreikšta ir apskaičiuota taip, kaip nurodyta šių konkurso sąlygų 2 priede. Apskaičiuojant kainą, turi būti atsižvelgta į visą šių konkurso sąlygų 2 priede nurodytą </w:t>
      </w:r>
      <w:r w:rsidR="008A600E" w:rsidRPr="00AC4812">
        <w:rPr>
          <w:rFonts w:ascii="Times New Roman" w:eastAsia="Calibri" w:hAnsi="Times New Roman" w:cs="Times New Roman"/>
          <w:sz w:val="24"/>
          <w:szCs w:val="24"/>
        </w:rPr>
        <w:t>pirkimo objekto</w:t>
      </w:r>
      <w:r w:rsidRPr="00AC4812">
        <w:rPr>
          <w:rFonts w:ascii="Times New Roman" w:eastAsia="Calibri" w:hAnsi="Times New Roman" w:cs="Times New Roman"/>
          <w:sz w:val="24"/>
          <w:szCs w:val="24"/>
        </w:rPr>
        <w:t xml:space="preserve"> apimtį, kainos sudėtines dalis, į konku</w:t>
      </w:r>
      <w:r w:rsidR="008A600E" w:rsidRPr="00AC4812">
        <w:rPr>
          <w:rFonts w:ascii="Times New Roman" w:eastAsia="Calibri" w:hAnsi="Times New Roman" w:cs="Times New Roman"/>
          <w:sz w:val="24"/>
          <w:szCs w:val="24"/>
        </w:rPr>
        <w:t>rso sąlygų 1 priede „Pirkimo objekto techninė specifikacija“</w:t>
      </w:r>
      <w:r w:rsidRPr="00AC4812">
        <w:rPr>
          <w:rFonts w:ascii="Times New Roman" w:eastAsia="Calibri" w:hAnsi="Times New Roman" w:cs="Times New Roman"/>
          <w:sz w:val="24"/>
          <w:szCs w:val="24"/>
        </w:rPr>
        <w:t xml:space="preserve"> nur</w:t>
      </w:r>
      <w:r w:rsidR="008A600E" w:rsidRPr="00AC4812">
        <w:rPr>
          <w:rFonts w:ascii="Times New Roman" w:eastAsia="Calibri" w:hAnsi="Times New Roman" w:cs="Times New Roman"/>
          <w:sz w:val="24"/>
          <w:szCs w:val="24"/>
        </w:rPr>
        <w:t xml:space="preserve">odytus </w:t>
      </w:r>
      <w:r w:rsidRPr="00AC4812">
        <w:rPr>
          <w:rFonts w:ascii="Times New Roman" w:eastAsia="Calibri" w:hAnsi="Times New Roman" w:cs="Times New Roman"/>
          <w:sz w:val="24"/>
          <w:szCs w:val="24"/>
        </w:rPr>
        <w:t>reikalavimus ir pan. Į kainą turi būti įsk</w:t>
      </w:r>
      <w:r w:rsidR="008A600E" w:rsidRPr="00AC4812">
        <w:rPr>
          <w:rFonts w:ascii="Times New Roman" w:eastAsia="Calibri" w:hAnsi="Times New Roman" w:cs="Times New Roman"/>
          <w:sz w:val="24"/>
          <w:szCs w:val="24"/>
        </w:rPr>
        <w:t>aityti visi mokesčiai ir visos T</w:t>
      </w:r>
      <w:r w:rsidRPr="00AC4812">
        <w:rPr>
          <w:rFonts w:ascii="Times New Roman" w:eastAsia="Calibri" w:hAnsi="Times New Roman" w:cs="Times New Roman"/>
          <w:sz w:val="24"/>
          <w:szCs w:val="24"/>
        </w:rPr>
        <w:t>iekėjo išlaidos</w:t>
      </w:r>
      <w:r w:rsidRPr="00AC4812">
        <w:rPr>
          <w:rFonts w:ascii="Times New Roman" w:eastAsia="Calibri" w:hAnsi="Times New Roman" w:cs="Times New Roman"/>
          <w:color w:val="FF6600"/>
          <w:sz w:val="24"/>
          <w:szCs w:val="24"/>
        </w:rPr>
        <w:t>.</w:t>
      </w:r>
      <w:r w:rsidRPr="00AC4812">
        <w:rPr>
          <w:rFonts w:ascii="Times New Roman" w:eastAsia="Calibri" w:hAnsi="Times New Roman" w:cs="Times New Roman"/>
          <w:sz w:val="24"/>
          <w:szCs w:val="24"/>
        </w:rPr>
        <w:t xml:space="preserve"> </w:t>
      </w:r>
      <w:r w:rsidR="008A600E" w:rsidRPr="00AC4812">
        <w:rPr>
          <w:rFonts w:ascii="Times New Roman" w:hAnsi="Times New Roman" w:cs="Times New Roman"/>
          <w:sz w:val="24"/>
          <w:szCs w:val="24"/>
        </w:rPr>
        <w:t xml:space="preserve">Taip pat atskirai nurodomas PVM dydis procentais bei jo išraiška </w:t>
      </w:r>
      <w:proofErr w:type="spellStart"/>
      <w:r w:rsidR="008A600E" w:rsidRPr="00AC4812">
        <w:rPr>
          <w:rFonts w:ascii="Times New Roman" w:hAnsi="Times New Roman" w:cs="Times New Roman"/>
          <w:sz w:val="24"/>
          <w:szCs w:val="24"/>
        </w:rPr>
        <w:t>Eur</w:t>
      </w:r>
      <w:proofErr w:type="spellEnd"/>
      <w:r w:rsidR="008A600E" w:rsidRPr="00AC4812">
        <w:rPr>
          <w:rFonts w:ascii="Times New Roman" w:hAnsi="Times New Roman" w:cs="Times New Roman"/>
          <w:sz w:val="24"/>
          <w:szCs w:val="24"/>
        </w:rPr>
        <w:t>. Bendra pasiūlymo kaina nurodoma žodžiais. Paslaugų kaina apvalinama, nurodant po kablelio ne daugiau kaip du skaičius.</w:t>
      </w:r>
    </w:p>
    <w:p w:rsidR="008A600E" w:rsidRPr="00AC4812" w:rsidRDefault="008A600E" w:rsidP="008A600E">
      <w:pPr>
        <w:pStyle w:val="ListParagraph"/>
        <w:numPr>
          <w:ilvl w:val="1"/>
          <w:numId w:val="22"/>
        </w:numPr>
        <w:ind w:left="0" w:firstLine="851"/>
        <w:jc w:val="both"/>
        <w:rPr>
          <w:rFonts w:ascii="Times New Roman" w:hAnsi="Times New Roman" w:cs="Times New Roman"/>
          <w:sz w:val="24"/>
          <w:szCs w:val="24"/>
        </w:rPr>
      </w:pPr>
      <w:r w:rsidRPr="00AC4812">
        <w:rPr>
          <w:rFonts w:ascii="Times New Roman" w:hAnsi="Times New Roman" w:cs="Times New Roman"/>
          <w:sz w:val="24"/>
          <w:szCs w:val="24"/>
        </w:rPr>
        <w:t>Pateikdamas pasiūlymą, T</w:t>
      </w:r>
      <w:r w:rsidR="00F87E1F" w:rsidRPr="00AC4812">
        <w:rPr>
          <w:rFonts w:ascii="Times New Roman" w:hAnsi="Times New Roman" w:cs="Times New Roman"/>
          <w:sz w:val="24"/>
          <w:szCs w:val="24"/>
        </w:rPr>
        <w:t>iekėjas sutinka su šiomis konkurso sąlygomis ir patvirtina, kad jo pasiūlyme pateikta informacija yra teisinga ir apima viską, ko reikia tinkamam pirkimo sutarties įvykdymui.</w:t>
      </w:r>
    </w:p>
    <w:p w:rsidR="00D83B2D" w:rsidRPr="00AC4812" w:rsidRDefault="00F87E1F" w:rsidP="00D83B2D">
      <w:pPr>
        <w:pStyle w:val="ListParagraph"/>
        <w:numPr>
          <w:ilvl w:val="1"/>
          <w:numId w:val="22"/>
        </w:numPr>
        <w:ind w:left="0" w:firstLine="851"/>
        <w:jc w:val="both"/>
        <w:rPr>
          <w:rFonts w:ascii="Times New Roman" w:hAnsi="Times New Roman" w:cs="Times New Roman"/>
          <w:sz w:val="24"/>
          <w:szCs w:val="24"/>
        </w:rPr>
      </w:pPr>
      <w:r w:rsidRPr="00AC4812">
        <w:rPr>
          <w:rFonts w:ascii="Times New Roman" w:hAnsi="Times New Roman" w:cs="Times New Roman"/>
          <w:sz w:val="24"/>
          <w:szCs w:val="24"/>
        </w:rPr>
        <w:t>Tiekėjo pasiūlymas bei kita korespondencija pateikiama lietuvių kalba. Jei atitinkami dokumentai yra išduoti k</w:t>
      </w:r>
      <w:r w:rsidR="008A600E" w:rsidRPr="00AC4812">
        <w:rPr>
          <w:rFonts w:ascii="Times New Roman" w:hAnsi="Times New Roman" w:cs="Times New Roman"/>
          <w:sz w:val="24"/>
          <w:szCs w:val="24"/>
        </w:rPr>
        <w:t>ita kalba, turi būti pateiktas T</w:t>
      </w:r>
      <w:r w:rsidRPr="00AC4812">
        <w:rPr>
          <w:rFonts w:ascii="Times New Roman" w:hAnsi="Times New Roman" w:cs="Times New Roman"/>
          <w:sz w:val="24"/>
          <w:szCs w:val="24"/>
        </w:rPr>
        <w:t>iekėjo ar jo įgalioto asmens parašu patvirtintas vertimas į lietuvių</w:t>
      </w:r>
      <w:r w:rsidRPr="00AC4812">
        <w:rPr>
          <w:rFonts w:ascii="Times New Roman" w:hAnsi="Times New Roman" w:cs="Times New Roman"/>
          <w:i/>
          <w:sz w:val="24"/>
          <w:szCs w:val="24"/>
        </w:rPr>
        <w:t xml:space="preserve"> </w:t>
      </w:r>
      <w:r w:rsidRPr="00AC4812">
        <w:rPr>
          <w:rFonts w:ascii="Times New Roman" w:hAnsi="Times New Roman" w:cs="Times New Roman"/>
          <w:sz w:val="24"/>
          <w:szCs w:val="24"/>
        </w:rPr>
        <w:t>kalbą.</w:t>
      </w:r>
    </w:p>
    <w:p w:rsidR="00D83B2D" w:rsidRPr="00AC4812" w:rsidRDefault="00F87E1F" w:rsidP="00D83B2D">
      <w:pPr>
        <w:pStyle w:val="ListParagraph"/>
        <w:numPr>
          <w:ilvl w:val="1"/>
          <w:numId w:val="22"/>
        </w:numPr>
        <w:ind w:left="0" w:firstLine="851"/>
        <w:jc w:val="both"/>
        <w:rPr>
          <w:rFonts w:ascii="Times New Roman" w:hAnsi="Times New Roman" w:cs="Times New Roman"/>
          <w:sz w:val="24"/>
          <w:szCs w:val="24"/>
        </w:rPr>
      </w:pPr>
      <w:r w:rsidRPr="00AC4812">
        <w:rPr>
          <w:rFonts w:ascii="Times New Roman" w:hAnsi="Times New Roman" w:cs="Times New Roman"/>
          <w:sz w:val="24"/>
          <w:szCs w:val="24"/>
        </w:rPr>
        <w:t>Tiekėjas gali pateikti tik vieną pasiūlymą – individualiai arba kaip ū</w:t>
      </w:r>
      <w:r w:rsidR="00D83B2D" w:rsidRPr="00AC4812">
        <w:rPr>
          <w:rFonts w:ascii="Times New Roman" w:hAnsi="Times New Roman" w:cs="Times New Roman"/>
          <w:sz w:val="24"/>
          <w:szCs w:val="24"/>
        </w:rPr>
        <w:t>kio subjektų grupės narys. Jei T</w:t>
      </w:r>
      <w:r w:rsidRPr="00AC4812">
        <w:rPr>
          <w:rFonts w:ascii="Times New Roman" w:hAnsi="Times New Roman" w:cs="Times New Roman"/>
          <w:sz w:val="24"/>
          <w:szCs w:val="24"/>
        </w:rPr>
        <w:t>iekėjas pateikia daugiau kaip vieną pasiūlymą arba ūkio subjektų grupės narys dalyvauja teikiant kelis pasiūlymus, visi tokie pasiūl</w:t>
      </w:r>
      <w:r w:rsidR="00D83B2D" w:rsidRPr="00AC4812">
        <w:rPr>
          <w:rFonts w:ascii="Times New Roman" w:hAnsi="Times New Roman" w:cs="Times New Roman"/>
          <w:sz w:val="24"/>
          <w:szCs w:val="24"/>
        </w:rPr>
        <w:t>ymai bus atmesti. Laikoma, kad T</w:t>
      </w:r>
      <w:r w:rsidRPr="00AC4812">
        <w:rPr>
          <w:rFonts w:ascii="Times New Roman" w:hAnsi="Times New Roman" w:cs="Times New Roman"/>
          <w:sz w:val="24"/>
          <w:szCs w:val="24"/>
        </w:rPr>
        <w:t>iekėjas pateikė daugiau kaip vieną pasiūlymą, jeigu tą patį pasiūlymą pateikė ir raštu (popierine</w:t>
      </w:r>
      <w:r w:rsidRPr="00AC4812">
        <w:rPr>
          <w:rFonts w:ascii="Times New Roman" w:hAnsi="Times New Roman" w:cs="Times New Roman"/>
          <w:i/>
          <w:sz w:val="24"/>
          <w:szCs w:val="24"/>
        </w:rPr>
        <w:t xml:space="preserve"> </w:t>
      </w:r>
      <w:r w:rsidRPr="00AC4812">
        <w:rPr>
          <w:rFonts w:ascii="Times New Roman" w:hAnsi="Times New Roman" w:cs="Times New Roman"/>
          <w:sz w:val="24"/>
          <w:szCs w:val="24"/>
        </w:rPr>
        <w:t>forma, vokuose), ir n</w:t>
      </w:r>
      <w:r w:rsidR="00D83B2D" w:rsidRPr="00AC4812">
        <w:rPr>
          <w:rFonts w:ascii="Times New Roman" w:hAnsi="Times New Roman" w:cs="Times New Roman"/>
          <w:sz w:val="24"/>
          <w:szCs w:val="24"/>
        </w:rPr>
        <w:t>audodamasis CVP IS priemonėmis.</w:t>
      </w:r>
    </w:p>
    <w:p w:rsidR="00D83B2D" w:rsidRPr="00AC4812" w:rsidRDefault="00F87E1F" w:rsidP="00D83B2D">
      <w:pPr>
        <w:pStyle w:val="ListParagraph"/>
        <w:numPr>
          <w:ilvl w:val="1"/>
          <w:numId w:val="22"/>
        </w:numPr>
        <w:ind w:left="0" w:firstLine="851"/>
        <w:jc w:val="both"/>
        <w:rPr>
          <w:rFonts w:ascii="Times New Roman" w:hAnsi="Times New Roman" w:cs="Times New Roman"/>
          <w:sz w:val="24"/>
          <w:szCs w:val="24"/>
        </w:rPr>
      </w:pPr>
      <w:r w:rsidRPr="00AC4812">
        <w:rPr>
          <w:rFonts w:ascii="Times New Roman" w:hAnsi="Times New Roman" w:cs="Times New Roman"/>
          <w:sz w:val="24"/>
          <w:szCs w:val="24"/>
        </w:rPr>
        <w:t>Tiekėjams nėra leidžiama pateikti alternatyvių pasiūlymų. Tiekėjui pateikus alternatyvų pasiūlymą, jo pasiūlymas ir alternatyvus pasiūlymas (alternatyvūs pasiūlymai) bus atmesti.</w:t>
      </w:r>
    </w:p>
    <w:p w:rsidR="00950401" w:rsidRPr="00AC4812" w:rsidRDefault="00F87E1F" w:rsidP="00950401">
      <w:pPr>
        <w:pStyle w:val="ListParagraph"/>
        <w:numPr>
          <w:ilvl w:val="1"/>
          <w:numId w:val="22"/>
        </w:numPr>
        <w:ind w:left="0" w:firstLine="851"/>
        <w:jc w:val="both"/>
        <w:rPr>
          <w:rFonts w:ascii="Times New Roman" w:hAnsi="Times New Roman" w:cs="Times New Roman"/>
          <w:sz w:val="24"/>
          <w:szCs w:val="24"/>
        </w:rPr>
      </w:pPr>
      <w:r w:rsidRPr="00AC4812">
        <w:rPr>
          <w:rFonts w:ascii="Times New Roman" w:hAnsi="Times New Roman" w:cs="Times New Roman"/>
          <w:sz w:val="24"/>
          <w:szCs w:val="24"/>
        </w:rPr>
        <w:t>Tiekėjui CVP IS susiraš</w:t>
      </w:r>
      <w:r w:rsidR="00D83B2D" w:rsidRPr="00AC4812">
        <w:rPr>
          <w:rFonts w:ascii="Times New Roman" w:hAnsi="Times New Roman" w:cs="Times New Roman"/>
          <w:sz w:val="24"/>
          <w:szCs w:val="24"/>
        </w:rPr>
        <w:t>inėjimo priemonėmis paprašius, P</w:t>
      </w:r>
      <w:r w:rsidRPr="00AC4812">
        <w:rPr>
          <w:rFonts w:ascii="Times New Roman" w:hAnsi="Times New Roman" w:cs="Times New Roman"/>
          <w:sz w:val="24"/>
          <w:szCs w:val="24"/>
        </w:rPr>
        <w:t>erkančioji organizacija CVP IS susirašinėjimo priemonėmis patvirtina, kad dalyvio pasiūlymas yra gautas ir nurodo gavimo dieną, valandą ir minutę.</w:t>
      </w:r>
    </w:p>
    <w:p w:rsidR="00950401" w:rsidRPr="00AC4812" w:rsidRDefault="00950401" w:rsidP="00950401">
      <w:pPr>
        <w:pStyle w:val="ListParagraph"/>
        <w:numPr>
          <w:ilvl w:val="1"/>
          <w:numId w:val="22"/>
        </w:numPr>
        <w:ind w:left="0" w:firstLine="851"/>
        <w:jc w:val="both"/>
        <w:rPr>
          <w:rFonts w:ascii="Times New Roman" w:hAnsi="Times New Roman" w:cs="Times New Roman"/>
          <w:sz w:val="24"/>
          <w:szCs w:val="24"/>
        </w:rPr>
      </w:pPr>
      <w:r w:rsidRPr="00AC4812">
        <w:rPr>
          <w:rFonts w:ascii="Times New Roman" w:hAnsi="Times New Roman" w:cs="Times New Roman"/>
          <w:sz w:val="24"/>
          <w:szCs w:val="24"/>
        </w:rPr>
        <w:t>Pasiūlyme turi būti nurodytas jo galiojimo terminas. Pasiūlymas turi galioti ne trumpiau kaip 90 dienų nuo pasiūlymų pateikimo termino pabaigos. Jeigu pasiūlyme nenurodytas jo galiojimo laikas, laikoma, kad pasiūlymas galioja 90 dienų nuo pasiūlymų pateikimo termino pabaigos.</w:t>
      </w:r>
    </w:p>
    <w:p w:rsidR="00F87E1F" w:rsidRPr="00AC4812" w:rsidRDefault="00F87E1F" w:rsidP="00D83B2D">
      <w:pPr>
        <w:pStyle w:val="ListParagraph"/>
        <w:numPr>
          <w:ilvl w:val="1"/>
          <w:numId w:val="22"/>
        </w:numPr>
        <w:ind w:left="0" w:firstLine="851"/>
        <w:jc w:val="both"/>
        <w:rPr>
          <w:rFonts w:ascii="Times New Roman" w:hAnsi="Times New Roman" w:cs="Times New Roman"/>
          <w:color w:val="FF0000"/>
          <w:sz w:val="24"/>
          <w:szCs w:val="24"/>
        </w:rPr>
      </w:pPr>
      <w:r w:rsidRPr="00AC4812">
        <w:rPr>
          <w:rFonts w:ascii="Times New Roman" w:hAnsi="Times New Roman" w:cs="Times New Roman"/>
          <w:sz w:val="24"/>
          <w:szCs w:val="24"/>
        </w:rPr>
        <w:t>Tiekėjas iki galutinio pasiūlymų pateikimo termino turi teisę pakeisti arba atšaukti savo pasiūlymą.  Norėdamas atsiimti ar pakeisti pasiūlymą, dalyvis CVP IS pasiūlymo lange spaudžia „Atsiimti pasiūlymą“. Norėdamas vėl pateikti a</w:t>
      </w:r>
      <w:r w:rsidR="00D83B2D" w:rsidRPr="00AC4812">
        <w:rPr>
          <w:rFonts w:ascii="Times New Roman" w:hAnsi="Times New Roman" w:cs="Times New Roman"/>
          <w:sz w:val="24"/>
          <w:szCs w:val="24"/>
        </w:rPr>
        <w:t>tsiimtą ir pakeistą pasiūlymą, T</w:t>
      </w:r>
      <w:r w:rsidRPr="00AC4812">
        <w:rPr>
          <w:rFonts w:ascii="Times New Roman" w:hAnsi="Times New Roman" w:cs="Times New Roman"/>
          <w:sz w:val="24"/>
          <w:szCs w:val="24"/>
        </w:rPr>
        <w:t>iekėjas turi jį pateikti iš naujo. Suėjus pasiūlymų pateikimo terminui</w:t>
      </w:r>
      <w:r w:rsidR="00D83B2D" w:rsidRPr="00AC4812">
        <w:rPr>
          <w:rFonts w:ascii="Times New Roman" w:hAnsi="Times New Roman" w:cs="Times New Roman"/>
          <w:sz w:val="24"/>
          <w:szCs w:val="24"/>
        </w:rPr>
        <w:t>,</w:t>
      </w:r>
      <w:r w:rsidRPr="00AC4812">
        <w:rPr>
          <w:rFonts w:ascii="Times New Roman" w:hAnsi="Times New Roman" w:cs="Times New Roman"/>
          <w:sz w:val="24"/>
          <w:szCs w:val="24"/>
        </w:rPr>
        <w:t xml:space="preserve"> atšaukti ar pakeisti pasiūlymo nebus galima.</w:t>
      </w:r>
    </w:p>
    <w:p w:rsidR="0053609C" w:rsidRPr="00AC4812" w:rsidRDefault="0053609C">
      <w:pPr>
        <w:tabs>
          <w:tab w:val="num" w:pos="900"/>
          <w:tab w:val="left" w:pos="993"/>
          <w:tab w:val="num" w:pos="1080"/>
          <w:tab w:val="left" w:pos="1276"/>
          <w:tab w:val="num" w:pos="1701"/>
        </w:tabs>
        <w:jc w:val="both"/>
        <w:rPr>
          <w:rFonts w:ascii="Times New Roman" w:hAnsi="Times New Roman" w:cs="Times New Roman"/>
          <w:sz w:val="24"/>
          <w:szCs w:val="24"/>
        </w:rPr>
      </w:pPr>
    </w:p>
    <w:p w:rsidR="0053609C" w:rsidRPr="00AC4812" w:rsidRDefault="0053609C" w:rsidP="00AC4812">
      <w:pPr>
        <w:pStyle w:val="ListParagraph"/>
        <w:numPr>
          <w:ilvl w:val="0"/>
          <w:numId w:val="48"/>
        </w:numPr>
        <w:tabs>
          <w:tab w:val="left" w:pos="2410"/>
        </w:tabs>
        <w:jc w:val="center"/>
        <w:rPr>
          <w:rFonts w:ascii="Times New Roman" w:hAnsi="Times New Roman" w:cs="Times New Roman"/>
          <w:b/>
          <w:bCs/>
          <w:sz w:val="24"/>
          <w:szCs w:val="24"/>
        </w:rPr>
      </w:pPr>
      <w:bookmarkStart w:id="8" w:name="_Toc94925708"/>
      <w:r w:rsidRPr="00AC4812">
        <w:rPr>
          <w:rFonts w:ascii="Times New Roman" w:hAnsi="Times New Roman" w:cs="Times New Roman"/>
          <w:b/>
          <w:bCs/>
          <w:sz w:val="24"/>
          <w:szCs w:val="24"/>
        </w:rPr>
        <w:t>PASIŪLYMŲ GALIOJIMO UŽTIKRINIMAS</w:t>
      </w:r>
    </w:p>
    <w:p w:rsidR="0053609C" w:rsidRPr="00AC4812" w:rsidRDefault="0053609C">
      <w:pPr>
        <w:rPr>
          <w:rFonts w:ascii="Times New Roman" w:hAnsi="Times New Roman" w:cs="Times New Roman"/>
          <w:sz w:val="24"/>
          <w:szCs w:val="24"/>
        </w:rPr>
      </w:pPr>
    </w:p>
    <w:p w:rsidR="0053609C" w:rsidRPr="00AC4812" w:rsidRDefault="00AF7E1B" w:rsidP="00AF7E1B">
      <w:pPr>
        <w:pStyle w:val="ListParagraph"/>
        <w:numPr>
          <w:ilvl w:val="1"/>
          <w:numId w:val="25"/>
        </w:numPr>
        <w:tabs>
          <w:tab w:val="left" w:pos="1440"/>
        </w:tabs>
        <w:ind w:firstLine="491"/>
        <w:jc w:val="both"/>
        <w:rPr>
          <w:rFonts w:ascii="Times New Roman" w:hAnsi="Times New Roman" w:cs="Times New Roman"/>
          <w:sz w:val="24"/>
          <w:szCs w:val="24"/>
        </w:rPr>
      </w:pPr>
      <w:r w:rsidRPr="00AC4812">
        <w:rPr>
          <w:rFonts w:ascii="Times New Roman" w:hAnsi="Times New Roman" w:cs="Times New Roman"/>
          <w:sz w:val="24"/>
          <w:szCs w:val="24"/>
        </w:rPr>
        <w:t xml:space="preserve">Perkančioji organizacija </w:t>
      </w:r>
      <w:r w:rsidR="0053609C" w:rsidRPr="00AC4812">
        <w:rPr>
          <w:rFonts w:ascii="Times New Roman" w:hAnsi="Times New Roman" w:cs="Times New Roman"/>
          <w:sz w:val="24"/>
          <w:szCs w:val="24"/>
        </w:rPr>
        <w:t>nereikalauja pasiūlymo užtikrinimo garantijos.</w:t>
      </w:r>
    </w:p>
    <w:p w:rsidR="0088650B" w:rsidRPr="00AC4812" w:rsidRDefault="0088650B" w:rsidP="0088650B">
      <w:pPr>
        <w:tabs>
          <w:tab w:val="left" w:pos="1440"/>
        </w:tabs>
        <w:ind w:left="900"/>
        <w:jc w:val="both"/>
        <w:rPr>
          <w:rFonts w:ascii="Times New Roman" w:hAnsi="Times New Roman" w:cs="Times New Roman"/>
          <w:sz w:val="24"/>
          <w:szCs w:val="24"/>
        </w:rPr>
      </w:pPr>
    </w:p>
    <w:p w:rsidR="0053609C" w:rsidRPr="00AC4812" w:rsidRDefault="0053609C" w:rsidP="00AC4812">
      <w:pPr>
        <w:pStyle w:val="ListParagraph"/>
        <w:numPr>
          <w:ilvl w:val="0"/>
          <w:numId w:val="48"/>
        </w:numPr>
        <w:tabs>
          <w:tab w:val="left" w:pos="426"/>
        </w:tabs>
        <w:jc w:val="center"/>
        <w:rPr>
          <w:rStyle w:val="Hyperlink"/>
          <w:b/>
          <w:bCs/>
          <w:color w:val="auto"/>
          <w:sz w:val="24"/>
          <w:szCs w:val="24"/>
          <w:u w:val="none"/>
        </w:rPr>
      </w:pPr>
      <w:bookmarkStart w:id="9" w:name="_Toc60525487"/>
      <w:bookmarkStart w:id="10" w:name="_Toc60525492"/>
      <w:bookmarkStart w:id="11" w:name="_Toc47844938"/>
      <w:bookmarkStart w:id="12" w:name="_Toc94925709"/>
      <w:bookmarkEnd w:id="7"/>
      <w:bookmarkEnd w:id="8"/>
      <w:r w:rsidRPr="00AC4812">
        <w:rPr>
          <w:rFonts w:ascii="Times New Roman" w:hAnsi="Times New Roman" w:cs="Times New Roman"/>
          <w:b/>
          <w:bCs/>
          <w:sz w:val="24"/>
          <w:szCs w:val="24"/>
        </w:rPr>
        <w:t>PIRKIMO DOKUMENTŲ PATEIKIMAS, JŲ PAAIŠKINIMAS</w:t>
      </w:r>
      <w:r w:rsidRPr="00AC4812">
        <w:rPr>
          <w:rStyle w:val="Hyperlink"/>
          <w:b/>
          <w:bCs/>
          <w:color w:val="auto"/>
          <w:sz w:val="24"/>
          <w:szCs w:val="24"/>
          <w:u w:val="none"/>
        </w:rPr>
        <w:t xml:space="preserve"> </w:t>
      </w:r>
      <w:r w:rsidRPr="00AC4812">
        <w:rPr>
          <w:rFonts w:ascii="Times New Roman" w:hAnsi="Times New Roman" w:cs="Times New Roman"/>
          <w:b/>
          <w:bCs/>
          <w:sz w:val="24"/>
          <w:szCs w:val="24"/>
        </w:rPr>
        <w:t xml:space="preserve">IR </w:t>
      </w:r>
      <w:r w:rsidRPr="00AC4812">
        <w:rPr>
          <w:rStyle w:val="Hyperlink"/>
          <w:b/>
          <w:bCs/>
          <w:color w:val="auto"/>
          <w:sz w:val="24"/>
          <w:szCs w:val="24"/>
          <w:u w:val="none"/>
        </w:rPr>
        <w:t>PATIKSLINIMAS</w:t>
      </w:r>
    </w:p>
    <w:p w:rsidR="0053609C" w:rsidRPr="00AC4812" w:rsidRDefault="0053609C">
      <w:pPr>
        <w:tabs>
          <w:tab w:val="left" w:pos="426"/>
        </w:tabs>
        <w:rPr>
          <w:rStyle w:val="Hyperlink"/>
          <w:color w:val="auto"/>
          <w:sz w:val="24"/>
          <w:szCs w:val="24"/>
        </w:rPr>
      </w:pPr>
    </w:p>
    <w:p w:rsidR="00BF504E" w:rsidRPr="00AC4812" w:rsidRDefault="00AF7E1B" w:rsidP="00BF504E">
      <w:pPr>
        <w:pStyle w:val="ListParagraph"/>
        <w:numPr>
          <w:ilvl w:val="1"/>
          <w:numId w:val="29"/>
        </w:numPr>
        <w:ind w:left="0" w:firstLine="851"/>
        <w:jc w:val="both"/>
        <w:rPr>
          <w:rFonts w:ascii="Times New Roman" w:eastAsia="Calibri" w:hAnsi="Times New Roman" w:cs="Times New Roman"/>
          <w:sz w:val="24"/>
          <w:szCs w:val="24"/>
        </w:rPr>
      </w:pPr>
      <w:r w:rsidRPr="00AC4812">
        <w:rPr>
          <w:rFonts w:ascii="Times New Roman" w:eastAsia="Calibri" w:hAnsi="Times New Roman" w:cs="Times New Roman"/>
          <w:sz w:val="24"/>
          <w:szCs w:val="24"/>
        </w:rPr>
        <w:t>Konkurso sąlygos gali būti paaiškinamos, patikslinamos Tiekėjų iniciatyva, jiems CVP IS susirašinėjimo priemonėmis kreipiantis į Perkančiąją organizaciją. Prašymai paaiškinti konkurso sąlygas gali būti pateikiami Perkančiajai organizacijai CVP IS susirašinėjimo pr</w:t>
      </w:r>
      <w:r w:rsidR="00BF504E" w:rsidRPr="00AC4812">
        <w:rPr>
          <w:rFonts w:ascii="Times New Roman" w:eastAsia="Calibri" w:hAnsi="Times New Roman" w:cs="Times New Roman"/>
          <w:sz w:val="24"/>
          <w:szCs w:val="24"/>
        </w:rPr>
        <w:t>iemonėmis ne vėliau kaip likus 3</w:t>
      </w:r>
      <w:r w:rsidRPr="00AC4812">
        <w:rPr>
          <w:rFonts w:ascii="Times New Roman" w:eastAsia="Calibri" w:hAnsi="Times New Roman" w:cs="Times New Roman"/>
          <w:sz w:val="24"/>
          <w:szCs w:val="24"/>
        </w:rPr>
        <w:t xml:space="preserve"> dienoms iki pasiūlymų pateikimo termino pabaigos. Tiekėjai turėtų būti aktyvūs ir pateikti klausimus ar paprašyti paaiškinti konkurso sąlygas iš karto jas išanalizavę, atsižvelgdami į tai, kad, pasibaigus pasiūlymų pateikimo terminui, pasiūlymo turinio keisti nebus galima.</w:t>
      </w:r>
    </w:p>
    <w:p w:rsidR="00BF504E" w:rsidRPr="00AC4812" w:rsidRDefault="00AF7E1B" w:rsidP="00BF504E">
      <w:pPr>
        <w:pStyle w:val="ListParagraph"/>
        <w:numPr>
          <w:ilvl w:val="1"/>
          <w:numId w:val="29"/>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Nesibaigus</w:t>
      </w:r>
      <w:r w:rsidR="00BF504E" w:rsidRPr="00AC4812">
        <w:rPr>
          <w:rFonts w:ascii="Times New Roman" w:hAnsi="Times New Roman" w:cs="Times New Roman"/>
          <w:sz w:val="24"/>
          <w:szCs w:val="24"/>
        </w:rPr>
        <w:t xml:space="preserve"> pasiūlymų pateikimo terminui, P</w:t>
      </w:r>
      <w:r w:rsidRPr="00AC4812">
        <w:rPr>
          <w:rFonts w:ascii="Times New Roman" w:hAnsi="Times New Roman" w:cs="Times New Roman"/>
          <w:sz w:val="24"/>
          <w:szCs w:val="24"/>
        </w:rPr>
        <w:t>erkančioji organizacija turi teisę savo iniciatyva paaiškinti, patikslinti konkurso sąlygas.</w:t>
      </w:r>
    </w:p>
    <w:p w:rsidR="00BF504E" w:rsidRPr="00AC4812" w:rsidRDefault="00BF504E" w:rsidP="00BF504E">
      <w:pPr>
        <w:pStyle w:val="ListParagraph"/>
        <w:numPr>
          <w:ilvl w:val="1"/>
          <w:numId w:val="29"/>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Atsakydama į kiekvieną T</w:t>
      </w:r>
      <w:r w:rsidR="00AF7E1B" w:rsidRPr="00AC4812">
        <w:rPr>
          <w:rFonts w:ascii="Times New Roman" w:hAnsi="Times New Roman" w:cs="Times New Roman"/>
          <w:sz w:val="24"/>
          <w:szCs w:val="24"/>
        </w:rPr>
        <w:t>iekėjo</w:t>
      </w:r>
      <w:r w:rsidR="00AF7E1B" w:rsidRPr="00AC4812">
        <w:rPr>
          <w:rFonts w:ascii="Times New Roman" w:hAnsi="Times New Roman" w:cs="Times New Roman"/>
          <w:i/>
          <w:sz w:val="24"/>
          <w:szCs w:val="24"/>
        </w:rPr>
        <w:t> </w:t>
      </w:r>
      <w:r w:rsidR="00AF7E1B" w:rsidRPr="00AC4812">
        <w:rPr>
          <w:rFonts w:ascii="Times New Roman" w:hAnsi="Times New Roman" w:cs="Times New Roman"/>
          <w:iCs/>
          <w:sz w:val="24"/>
          <w:szCs w:val="24"/>
        </w:rPr>
        <w:t>CVP IS susirašinėjimo priemonėmis</w:t>
      </w:r>
      <w:r w:rsidR="00AF7E1B" w:rsidRPr="00AC4812">
        <w:rPr>
          <w:rFonts w:ascii="Times New Roman" w:hAnsi="Times New Roman" w:cs="Times New Roman"/>
          <w:i/>
          <w:sz w:val="24"/>
          <w:szCs w:val="24"/>
        </w:rPr>
        <w:t xml:space="preserve"> </w:t>
      </w:r>
      <w:r w:rsidR="00AF7E1B" w:rsidRPr="00AC4812">
        <w:rPr>
          <w:rFonts w:ascii="Times New Roman" w:hAnsi="Times New Roman" w:cs="Times New Roman"/>
          <w:sz w:val="24"/>
          <w:szCs w:val="24"/>
        </w:rPr>
        <w:t xml:space="preserve">pateiktą </w:t>
      </w:r>
      <w:r w:rsidR="00AF7E1B" w:rsidRPr="00AC4812">
        <w:rPr>
          <w:rFonts w:ascii="Times New Roman" w:hAnsi="Times New Roman" w:cs="Times New Roman"/>
          <w:sz w:val="24"/>
          <w:szCs w:val="24"/>
        </w:rPr>
        <w:lastRenderedPageBreak/>
        <w:t>prašymą paaiškinti konkurso sąlygas, jeigu jis buvo pateiktas nepas</w:t>
      </w:r>
      <w:r w:rsidRPr="00AC4812">
        <w:rPr>
          <w:rFonts w:ascii="Times New Roman" w:hAnsi="Times New Roman" w:cs="Times New Roman"/>
          <w:sz w:val="24"/>
          <w:szCs w:val="24"/>
        </w:rPr>
        <w:t>ibaigus šių konkurso sąlygų 7.1</w:t>
      </w:r>
      <w:r w:rsidR="00AF7E1B" w:rsidRPr="00AC4812">
        <w:rPr>
          <w:rFonts w:ascii="Times New Roman" w:hAnsi="Times New Roman" w:cs="Times New Roman"/>
          <w:sz w:val="24"/>
          <w:szCs w:val="24"/>
        </w:rPr>
        <w:t xml:space="preserve"> punkte nurodytam terminui, arba aiškindama, tikslindama kon</w:t>
      </w:r>
      <w:r w:rsidRPr="00AC4812">
        <w:rPr>
          <w:rFonts w:ascii="Times New Roman" w:hAnsi="Times New Roman" w:cs="Times New Roman"/>
          <w:sz w:val="24"/>
          <w:szCs w:val="24"/>
        </w:rPr>
        <w:t>kurso sąlygas savo iniciatyva, P</w:t>
      </w:r>
      <w:r w:rsidR="00AF7E1B" w:rsidRPr="00AC4812">
        <w:rPr>
          <w:rFonts w:ascii="Times New Roman" w:hAnsi="Times New Roman" w:cs="Times New Roman"/>
          <w:sz w:val="24"/>
          <w:szCs w:val="24"/>
        </w:rPr>
        <w:t xml:space="preserve">erkančioji organizacija turi paaiškinimus, </w:t>
      </w:r>
      <w:proofErr w:type="spellStart"/>
      <w:r w:rsidR="00AF7E1B" w:rsidRPr="00AC4812">
        <w:rPr>
          <w:rFonts w:ascii="Times New Roman" w:hAnsi="Times New Roman" w:cs="Times New Roman"/>
          <w:sz w:val="24"/>
          <w:szCs w:val="24"/>
        </w:rPr>
        <w:t>patikslinimus</w:t>
      </w:r>
      <w:proofErr w:type="spellEnd"/>
      <w:r w:rsidR="00AF7E1B" w:rsidRPr="00AC4812">
        <w:rPr>
          <w:rFonts w:ascii="Times New Roman" w:hAnsi="Times New Roman" w:cs="Times New Roman"/>
          <w:sz w:val="24"/>
          <w:szCs w:val="24"/>
        </w:rPr>
        <w:t xml:space="preserve"> paskel</w:t>
      </w:r>
      <w:r w:rsidRPr="00AC4812">
        <w:rPr>
          <w:rFonts w:ascii="Times New Roman" w:hAnsi="Times New Roman" w:cs="Times New Roman"/>
          <w:sz w:val="24"/>
          <w:szCs w:val="24"/>
        </w:rPr>
        <w:t>bti CVP IS ir išsiųsti visiems T</w:t>
      </w:r>
      <w:r w:rsidR="00AF7E1B" w:rsidRPr="00AC4812">
        <w:rPr>
          <w:rFonts w:ascii="Times New Roman" w:hAnsi="Times New Roman" w:cs="Times New Roman"/>
          <w:sz w:val="24"/>
          <w:szCs w:val="24"/>
        </w:rPr>
        <w:t>iekėjams, kurie prisijungė prie pirkimo</w:t>
      </w:r>
      <w:r w:rsidR="00AF7E1B" w:rsidRPr="00AC4812">
        <w:rPr>
          <w:rFonts w:ascii="Times New Roman" w:hAnsi="Times New Roman" w:cs="Times New Roman"/>
          <w:color w:val="FF0000"/>
          <w:sz w:val="24"/>
          <w:szCs w:val="24"/>
        </w:rPr>
        <w:t xml:space="preserve">. </w:t>
      </w:r>
      <w:r w:rsidR="00AF7E1B" w:rsidRPr="00AC4812">
        <w:rPr>
          <w:rFonts w:ascii="Times New Roman" w:hAnsi="Times New Roman" w:cs="Times New Roman"/>
          <w:sz w:val="24"/>
          <w:szCs w:val="24"/>
        </w:rPr>
        <w:t>Perkančioji organizacija tiek aiškindama, tikslindama konkurso</w:t>
      </w:r>
      <w:r w:rsidRPr="00AC4812">
        <w:rPr>
          <w:rFonts w:ascii="Times New Roman" w:hAnsi="Times New Roman" w:cs="Times New Roman"/>
          <w:sz w:val="24"/>
          <w:szCs w:val="24"/>
        </w:rPr>
        <w:t xml:space="preserve"> sąlygas savo iniciatyva, tiek T</w:t>
      </w:r>
      <w:r w:rsidR="00AF7E1B" w:rsidRPr="00AC4812">
        <w:rPr>
          <w:rFonts w:ascii="Times New Roman" w:hAnsi="Times New Roman" w:cs="Times New Roman"/>
          <w:sz w:val="24"/>
          <w:szCs w:val="24"/>
        </w:rPr>
        <w:t xml:space="preserve">iekėjų iniciatyva visus paaiškinimus ir </w:t>
      </w:r>
      <w:proofErr w:type="spellStart"/>
      <w:r w:rsidR="00AF7E1B" w:rsidRPr="00AC4812">
        <w:rPr>
          <w:rFonts w:ascii="Times New Roman" w:hAnsi="Times New Roman" w:cs="Times New Roman"/>
          <w:sz w:val="24"/>
          <w:szCs w:val="24"/>
        </w:rPr>
        <w:t>patikslinimus</w:t>
      </w:r>
      <w:proofErr w:type="spellEnd"/>
      <w:r w:rsidR="00AF7E1B" w:rsidRPr="00AC4812">
        <w:rPr>
          <w:rFonts w:ascii="Times New Roman" w:hAnsi="Times New Roman" w:cs="Times New Roman"/>
          <w:sz w:val="24"/>
          <w:szCs w:val="24"/>
        </w:rPr>
        <w:t xml:space="preserve"> skelbia CVP IS bei siunčia visiems CVP IS priemonėmi</w:t>
      </w:r>
      <w:r w:rsidRPr="00AC4812">
        <w:rPr>
          <w:rFonts w:ascii="Times New Roman" w:hAnsi="Times New Roman" w:cs="Times New Roman"/>
          <w:sz w:val="24"/>
          <w:szCs w:val="24"/>
        </w:rPr>
        <w:t>s prie pirkimo prisijungusiems T</w:t>
      </w:r>
      <w:r w:rsidR="00AF7E1B" w:rsidRPr="00AC4812">
        <w:rPr>
          <w:rFonts w:ascii="Times New Roman" w:hAnsi="Times New Roman" w:cs="Times New Roman"/>
          <w:sz w:val="24"/>
          <w:szCs w:val="24"/>
        </w:rPr>
        <w:t>iekėjams,</w:t>
      </w:r>
      <w:r w:rsidRPr="00AC4812">
        <w:rPr>
          <w:rFonts w:ascii="Times New Roman" w:hAnsi="Times New Roman" w:cs="Times New Roman"/>
          <w:sz w:val="24"/>
          <w:szCs w:val="24"/>
        </w:rPr>
        <w:t xml:space="preserve"> bet nenurodo, kuris T</w:t>
      </w:r>
      <w:r w:rsidR="00AF7E1B" w:rsidRPr="00AC4812">
        <w:rPr>
          <w:rFonts w:ascii="Times New Roman" w:hAnsi="Times New Roman" w:cs="Times New Roman"/>
          <w:sz w:val="24"/>
          <w:szCs w:val="24"/>
        </w:rPr>
        <w:t>iekėjas pateikė prašymą paaiškinti konkurso sąlygas.</w:t>
      </w:r>
    </w:p>
    <w:p w:rsidR="00BF504E" w:rsidRPr="00AC4812" w:rsidRDefault="00AF7E1B" w:rsidP="00BF504E">
      <w:pPr>
        <w:pStyle w:val="ListParagraph"/>
        <w:numPr>
          <w:ilvl w:val="1"/>
          <w:numId w:val="29"/>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 xml:space="preserve">Perkančioji organizacija, paaiškindama ar patikslindama pirkimo </w:t>
      </w:r>
      <w:r w:rsidR="00BF504E" w:rsidRPr="00AC4812">
        <w:rPr>
          <w:rFonts w:ascii="Times New Roman" w:hAnsi="Times New Roman" w:cs="Times New Roman"/>
          <w:sz w:val="24"/>
          <w:szCs w:val="24"/>
        </w:rPr>
        <w:t>dokumentus, privalo užtikrinti T</w:t>
      </w:r>
      <w:r w:rsidRPr="00AC4812">
        <w:rPr>
          <w:rFonts w:ascii="Times New Roman" w:hAnsi="Times New Roman" w:cs="Times New Roman"/>
          <w:sz w:val="24"/>
          <w:szCs w:val="24"/>
        </w:rPr>
        <w:t>iekėjų anonimiškumą,</w:t>
      </w:r>
      <w:r w:rsidR="00BF504E" w:rsidRPr="00AC4812">
        <w:rPr>
          <w:rFonts w:ascii="Times New Roman" w:hAnsi="Times New Roman" w:cs="Times New Roman"/>
          <w:sz w:val="24"/>
          <w:szCs w:val="24"/>
        </w:rPr>
        <w:t xml:space="preserve"> t. y. privalo užtikrinti, kad Tiekėjas nesužinotų kitų T</w:t>
      </w:r>
      <w:r w:rsidRPr="00AC4812">
        <w:rPr>
          <w:rFonts w:ascii="Times New Roman" w:hAnsi="Times New Roman" w:cs="Times New Roman"/>
          <w:sz w:val="24"/>
          <w:szCs w:val="24"/>
        </w:rPr>
        <w:t>iekėjų, dalyvaujančių pirkimo procedūrose, pavadinimų ir kitų rekvizitų.</w:t>
      </w:r>
    </w:p>
    <w:p w:rsidR="00BF504E" w:rsidRPr="00AC4812" w:rsidRDefault="00AF7E1B" w:rsidP="00BF504E">
      <w:pPr>
        <w:pStyle w:val="ListParagraph"/>
        <w:numPr>
          <w:ilvl w:val="1"/>
          <w:numId w:val="29"/>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Perkančioji orga</w:t>
      </w:r>
      <w:r w:rsidR="00BF504E" w:rsidRPr="00AC4812">
        <w:rPr>
          <w:rFonts w:ascii="Times New Roman" w:hAnsi="Times New Roman" w:cs="Times New Roman"/>
          <w:sz w:val="24"/>
          <w:szCs w:val="24"/>
        </w:rPr>
        <w:t>nizacija nerengs susitikimų su T</w:t>
      </w:r>
      <w:r w:rsidRPr="00AC4812">
        <w:rPr>
          <w:rFonts w:ascii="Times New Roman" w:hAnsi="Times New Roman" w:cs="Times New Roman"/>
          <w:sz w:val="24"/>
          <w:szCs w:val="24"/>
        </w:rPr>
        <w:t>iekėjais dėl pirkimo dokumentų paaiškinimų.</w:t>
      </w:r>
    </w:p>
    <w:p w:rsidR="00BF504E" w:rsidRPr="00AC4812" w:rsidRDefault="00AF7E1B" w:rsidP="00BF504E">
      <w:pPr>
        <w:pStyle w:val="ListParagraph"/>
        <w:numPr>
          <w:ilvl w:val="1"/>
          <w:numId w:val="29"/>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 xml:space="preserve">Tuo atveju, kai </w:t>
      </w:r>
      <w:r w:rsidR="00BF504E" w:rsidRPr="00AC4812">
        <w:rPr>
          <w:rFonts w:ascii="Times New Roman" w:hAnsi="Times New Roman" w:cs="Times New Roman"/>
          <w:sz w:val="24"/>
          <w:szCs w:val="24"/>
        </w:rPr>
        <w:t>tikslinami pirkimo dokumentai, P</w:t>
      </w:r>
      <w:r w:rsidRPr="00AC4812">
        <w:rPr>
          <w:rFonts w:ascii="Times New Roman" w:hAnsi="Times New Roman" w:cs="Times New Roman"/>
          <w:sz w:val="24"/>
          <w:szCs w:val="24"/>
        </w:rPr>
        <w:t>erkančioji organizacija atitinkamai paaiškinimus (</w:t>
      </w:r>
      <w:proofErr w:type="spellStart"/>
      <w:r w:rsidRPr="00AC4812">
        <w:rPr>
          <w:rFonts w:ascii="Times New Roman" w:hAnsi="Times New Roman" w:cs="Times New Roman"/>
          <w:sz w:val="24"/>
          <w:szCs w:val="24"/>
        </w:rPr>
        <w:t>patikslinimus</w:t>
      </w:r>
      <w:proofErr w:type="spellEnd"/>
      <w:r w:rsidRPr="00AC4812">
        <w:rPr>
          <w:rFonts w:ascii="Times New Roman" w:hAnsi="Times New Roman" w:cs="Times New Roman"/>
          <w:sz w:val="24"/>
          <w:szCs w:val="24"/>
        </w:rPr>
        <w:t>) paskelbia CVP IS ir, prireikus, pratęsia pasiūlymų pateikimo terminą protingumo kriterijų at</w:t>
      </w:r>
      <w:r w:rsidR="00BF504E" w:rsidRPr="00AC4812">
        <w:rPr>
          <w:rFonts w:ascii="Times New Roman" w:hAnsi="Times New Roman" w:cs="Times New Roman"/>
          <w:sz w:val="24"/>
          <w:szCs w:val="24"/>
        </w:rPr>
        <w:t>itinkančiam terminui, per kurį T</w:t>
      </w:r>
      <w:r w:rsidRPr="00AC4812">
        <w:rPr>
          <w:rFonts w:ascii="Times New Roman" w:hAnsi="Times New Roman" w:cs="Times New Roman"/>
          <w:sz w:val="24"/>
          <w:szCs w:val="24"/>
        </w:rPr>
        <w:t>iekėjai, rengdami pasiūlymus, galėtų atsižvelgti į paaiš</w:t>
      </w:r>
      <w:r w:rsidR="00BF504E" w:rsidRPr="00AC4812">
        <w:rPr>
          <w:rFonts w:ascii="Times New Roman" w:hAnsi="Times New Roman" w:cs="Times New Roman"/>
          <w:sz w:val="24"/>
          <w:szCs w:val="24"/>
        </w:rPr>
        <w:t>kinimus (</w:t>
      </w:r>
      <w:proofErr w:type="spellStart"/>
      <w:r w:rsidR="00BF504E" w:rsidRPr="00AC4812">
        <w:rPr>
          <w:rFonts w:ascii="Times New Roman" w:hAnsi="Times New Roman" w:cs="Times New Roman"/>
          <w:sz w:val="24"/>
          <w:szCs w:val="24"/>
        </w:rPr>
        <w:t>patikslinimus</w:t>
      </w:r>
      <w:proofErr w:type="spellEnd"/>
      <w:r w:rsidR="00BF504E" w:rsidRPr="00AC4812">
        <w:rPr>
          <w:rFonts w:ascii="Times New Roman" w:hAnsi="Times New Roman" w:cs="Times New Roman"/>
          <w:sz w:val="24"/>
          <w:szCs w:val="24"/>
        </w:rPr>
        <w:t>). Jeigu P</w:t>
      </w:r>
      <w:r w:rsidRPr="00AC4812">
        <w:rPr>
          <w:rFonts w:ascii="Times New Roman" w:hAnsi="Times New Roman" w:cs="Times New Roman"/>
          <w:sz w:val="24"/>
          <w:szCs w:val="24"/>
        </w:rPr>
        <w:t>erkančioji organizacija konkurso sąlygas paaiškina (patikslina) ir negali konkurso sąlygų paaiškinimų (patikslinimų) pateikti taip, kad visi kandidatai juos gautų ne vėliau kaip likus 1 dienai iki pasiūlymų pateikimo termino pabaigos, perkelia pasiūlymų pate</w:t>
      </w:r>
      <w:r w:rsidR="00BF504E" w:rsidRPr="00AC4812">
        <w:rPr>
          <w:rFonts w:ascii="Times New Roman" w:hAnsi="Times New Roman" w:cs="Times New Roman"/>
          <w:sz w:val="24"/>
          <w:szCs w:val="24"/>
        </w:rPr>
        <w:t>ikimo terminą laikui, per kurį T</w:t>
      </w:r>
      <w:r w:rsidRPr="00AC4812">
        <w:rPr>
          <w:rFonts w:ascii="Times New Roman" w:hAnsi="Times New Roman" w:cs="Times New Roman"/>
          <w:sz w:val="24"/>
          <w:szCs w:val="24"/>
        </w:rPr>
        <w:t>iekėjai, rengdami pirkimo pasiūlymus, galėtų atsižvelgti į šiuos paaiškinimus (</w:t>
      </w:r>
      <w:proofErr w:type="spellStart"/>
      <w:r w:rsidRPr="00AC4812">
        <w:rPr>
          <w:rFonts w:ascii="Times New Roman" w:hAnsi="Times New Roman" w:cs="Times New Roman"/>
          <w:sz w:val="24"/>
          <w:szCs w:val="24"/>
        </w:rPr>
        <w:t>patikslinimus</w:t>
      </w:r>
      <w:proofErr w:type="spellEnd"/>
      <w:r w:rsidRPr="00AC4812">
        <w:rPr>
          <w:rFonts w:ascii="Times New Roman" w:hAnsi="Times New Roman" w:cs="Times New Roman"/>
          <w:sz w:val="24"/>
          <w:szCs w:val="24"/>
        </w:rPr>
        <w:t>) ar susitikimų protokolų išrašus. Apie pasiūlymų pateikimo termino pratęsimą pranešama patikslinant skelbimą. Pranešimai apie pasiūlymų pateikimo termino nukėlimą taip pat paskelbiami CVP IS ir išsiunčiami s</w:t>
      </w:r>
      <w:r w:rsidR="00BF504E" w:rsidRPr="00AC4812">
        <w:rPr>
          <w:rFonts w:ascii="Times New Roman" w:hAnsi="Times New Roman" w:cs="Times New Roman"/>
          <w:sz w:val="24"/>
          <w:szCs w:val="24"/>
        </w:rPr>
        <w:t>uinteresuotiems Ti</w:t>
      </w:r>
      <w:r w:rsidRPr="00AC4812">
        <w:rPr>
          <w:rFonts w:ascii="Times New Roman" w:hAnsi="Times New Roman" w:cs="Times New Roman"/>
          <w:sz w:val="24"/>
          <w:szCs w:val="24"/>
        </w:rPr>
        <w:t>e</w:t>
      </w:r>
      <w:r w:rsidR="00BF504E" w:rsidRPr="00AC4812">
        <w:rPr>
          <w:rFonts w:ascii="Times New Roman" w:hAnsi="Times New Roman" w:cs="Times New Roman"/>
          <w:sz w:val="24"/>
          <w:szCs w:val="24"/>
        </w:rPr>
        <w:t>kėjams, jeigu tokie yra žinomi P</w:t>
      </w:r>
      <w:r w:rsidRPr="00AC4812">
        <w:rPr>
          <w:rFonts w:ascii="Times New Roman" w:hAnsi="Times New Roman" w:cs="Times New Roman"/>
          <w:sz w:val="24"/>
          <w:szCs w:val="24"/>
        </w:rPr>
        <w:t>erkančiajai organizacijai.</w:t>
      </w:r>
    </w:p>
    <w:p w:rsidR="00AF7E1B" w:rsidRPr="00AC4812" w:rsidRDefault="00AF7E1B" w:rsidP="00BF504E">
      <w:pPr>
        <w:pStyle w:val="ListParagraph"/>
        <w:numPr>
          <w:ilvl w:val="1"/>
          <w:numId w:val="29"/>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 xml:space="preserve">Tiekėjas, nepasinaudojęs galimybe prašyti Perkančiosios organizacijos paaiškinti (patikslinti) pirkimo dokumentus per šiose sąlygose nustatytą terminą, įsipareigoja nesiremti šių sąlygų ir kitų pirkimo dokumentų </w:t>
      </w:r>
      <w:proofErr w:type="spellStart"/>
      <w:r w:rsidRPr="00AC4812">
        <w:rPr>
          <w:rFonts w:ascii="Times New Roman" w:hAnsi="Times New Roman" w:cs="Times New Roman"/>
          <w:sz w:val="24"/>
          <w:szCs w:val="24"/>
        </w:rPr>
        <w:t>neaiškumais</w:t>
      </w:r>
      <w:proofErr w:type="spellEnd"/>
      <w:r w:rsidRPr="00AC4812">
        <w:rPr>
          <w:rFonts w:ascii="Times New Roman" w:hAnsi="Times New Roman" w:cs="Times New Roman"/>
          <w:sz w:val="24"/>
          <w:szCs w:val="24"/>
        </w:rPr>
        <w:t xml:space="preserve"> (netikslumais) ginčo, pretenzijos ir/ar skundo atveju.</w:t>
      </w:r>
    </w:p>
    <w:p w:rsidR="00AF7E1B" w:rsidRPr="00AC4812" w:rsidRDefault="00AF7E1B">
      <w:pPr>
        <w:tabs>
          <w:tab w:val="left" w:pos="426"/>
        </w:tabs>
        <w:rPr>
          <w:rStyle w:val="Hyperlink"/>
          <w:color w:val="auto"/>
          <w:sz w:val="24"/>
          <w:szCs w:val="24"/>
        </w:rPr>
      </w:pPr>
    </w:p>
    <w:p w:rsidR="0053609C" w:rsidRPr="00AC4812" w:rsidRDefault="0053609C" w:rsidP="00AC4812">
      <w:pPr>
        <w:numPr>
          <w:ilvl w:val="0"/>
          <w:numId w:val="48"/>
        </w:numPr>
        <w:spacing w:line="280" w:lineRule="exact"/>
        <w:jc w:val="center"/>
        <w:rPr>
          <w:rFonts w:ascii="Times New Roman" w:hAnsi="Times New Roman" w:cs="Times New Roman"/>
          <w:b/>
          <w:bCs/>
          <w:sz w:val="24"/>
          <w:szCs w:val="24"/>
        </w:rPr>
      </w:pPr>
      <w:r w:rsidRPr="00AC4812">
        <w:rPr>
          <w:rFonts w:ascii="Times New Roman" w:hAnsi="Times New Roman" w:cs="Times New Roman"/>
          <w:b/>
          <w:bCs/>
          <w:sz w:val="24"/>
          <w:szCs w:val="24"/>
        </w:rPr>
        <w:t>VOKŲ SU PASIŪLYMAIS ATPLĖŠIMO PROCEDŪROS</w:t>
      </w:r>
    </w:p>
    <w:p w:rsidR="0053609C" w:rsidRPr="00AC4812" w:rsidRDefault="0053609C">
      <w:pPr>
        <w:rPr>
          <w:rFonts w:ascii="Times New Roman" w:hAnsi="Times New Roman" w:cs="Times New Roman"/>
          <w:sz w:val="24"/>
          <w:szCs w:val="24"/>
        </w:rPr>
      </w:pPr>
    </w:p>
    <w:p w:rsidR="00BF504E" w:rsidRPr="00AC4812" w:rsidRDefault="00BF504E" w:rsidP="006760EE">
      <w:pPr>
        <w:pStyle w:val="ListParagraph"/>
        <w:numPr>
          <w:ilvl w:val="1"/>
          <w:numId w:val="33"/>
        </w:numPr>
        <w:ind w:left="0" w:firstLine="851"/>
        <w:jc w:val="both"/>
        <w:rPr>
          <w:rFonts w:ascii="Times New Roman" w:eastAsia="Calibri" w:hAnsi="Times New Roman" w:cs="Times New Roman"/>
          <w:sz w:val="24"/>
          <w:szCs w:val="24"/>
        </w:rPr>
      </w:pPr>
      <w:bookmarkStart w:id="13" w:name="_Ref60481998"/>
      <w:bookmarkStart w:id="14" w:name="_Ref58464669"/>
      <w:r w:rsidRPr="00AC4812">
        <w:rPr>
          <w:rFonts w:ascii="Times New Roman" w:eastAsia="Calibri" w:hAnsi="Times New Roman" w:cs="Times New Roman"/>
          <w:sz w:val="24"/>
          <w:szCs w:val="24"/>
        </w:rPr>
        <w:t xml:space="preserve">Susipažinimo su gautais Tiekėjų pasiūlymais posėdis </w:t>
      </w:r>
      <w:r w:rsidR="008E13FE">
        <w:rPr>
          <w:rFonts w:ascii="Times New Roman" w:eastAsia="Calibri" w:hAnsi="Times New Roman" w:cs="Times New Roman"/>
          <w:b/>
          <w:sz w:val="24"/>
          <w:szCs w:val="24"/>
        </w:rPr>
        <w:t>vyks 2016 m. balandžio 27</w:t>
      </w:r>
      <w:r w:rsidRPr="00482E90">
        <w:rPr>
          <w:rFonts w:ascii="Times New Roman" w:eastAsia="Calibri" w:hAnsi="Times New Roman" w:cs="Times New Roman"/>
          <w:b/>
          <w:sz w:val="24"/>
          <w:szCs w:val="24"/>
        </w:rPr>
        <w:t xml:space="preserve"> d</w:t>
      </w:r>
      <w:r w:rsidRPr="00AC4812">
        <w:rPr>
          <w:rFonts w:ascii="Times New Roman" w:eastAsia="Calibri" w:hAnsi="Times New Roman" w:cs="Times New Roman"/>
          <w:sz w:val="24"/>
          <w:szCs w:val="24"/>
        </w:rPr>
        <w:t>. 10.00 val. nurodytu laiku, adresu Žolyno g. 34, Vilnius, 2 aukštas, 207 kabinete.</w:t>
      </w:r>
    </w:p>
    <w:p w:rsidR="00BF504E" w:rsidRPr="00AC4812" w:rsidRDefault="00BF504E" w:rsidP="00BF504E">
      <w:pPr>
        <w:pStyle w:val="ListParagraph"/>
        <w:numPr>
          <w:ilvl w:val="1"/>
          <w:numId w:val="33"/>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Susipažinimo su pasiūlymais posėdyje dalyvaujantiems dalyviams ar jų įgaliotiems atstovams skelbiamas pasiūlymą pateikusio dalyvio pavadinimas, bendra pasiūlymo kaina ir pranešama, ar pasiūlymas pateiktas Perkančiosios</w:t>
      </w:r>
      <w:r w:rsidRPr="00AC4812">
        <w:rPr>
          <w:rFonts w:ascii="Times New Roman" w:hAnsi="Times New Roman" w:cs="Times New Roman"/>
          <w:spacing w:val="-2"/>
          <w:sz w:val="24"/>
          <w:szCs w:val="24"/>
        </w:rPr>
        <w:t xml:space="preserve"> organizacijos nurodytomis elektroninėmis priemonėmis ir ar pateiktas pasiūlymas yra patvirtintas Tiekėjo ar jo įgalioto asmens saugiu elektroniniu parašu.</w:t>
      </w:r>
    </w:p>
    <w:p w:rsidR="00BF504E" w:rsidRPr="00AC4812" w:rsidRDefault="00BF504E" w:rsidP="00BF504E">
      <w:pPr>
        <w:pStyle w:val="ListParagraph"/>
        <w:numPr>
          <w:ilvl w:val="1"/>
          <w:numId w:val="33"/>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Tuo atveju, kai pasiūlyme nurodyta kaina, išreikšta skaičiais, neatitinka kainos, nurodytos žodžiais, teisinga laikoma kaina, nurodyta žodžiais.</w:t>
      </w:r>
    </w:p>
    <w:p w:rsidR="00BF504E" w:rsidRPr="00AC4812" w:rsidRDefault="00BF504E" w:rsidP="00BF504E">
      <w:pPr>
        <w:pStyle w:val="ListParagraph"/>
        <w:numPr>
          <w:ilvl w:val="1"/>
          <w:numId w:val="33"/>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Susipažinimo su pasiūlymais procedūroje turi teisę dalyvauti visi pasiūlymus pateikę Tiekėjai arba jų įgalioti atstovai, taip pat viešuosius pirkimus kontroliuojančių institucijų atstovai.</w:t>
      </w:r>
      <w:bookmarkEnd w:id="13"/>
      <w:bookmarkEnd w:id="14"/>
      <w:r w:rsidRPr="00AC4812">
        <w:rPr>
          <w:rFonts w:ascii="Times New Roman" w:hAnsi="Times New Roman" w:cs="Times New Roman"/>
          <w:sz w:val="24"/>
          <w:szCs w:val="24"/>
        </w:rPr>
        <w:t xml:space="preserve"> Vokai atveriami ir tuo atveju, jei į susipažinimo su pasiūlymais posėdį neatvyksta pasiūlymus pateikę Tiekėjai arba jų įgalioti atstovai.</w:t>
      </w:r>
    </w:p>
    <w:p w:rsidR="006760EE" w:rsidRPr="00AC4812" w:rsidRDefault="00BF504E" w:rsidP="006760EE">
      <w:pPr>
        <w:pStyle w:val="ListParagraph"/>
        <w:numPr>
          <w:ilvl w:val="1"/>
          <w:numId w:val="33"/>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Tiekėjas ar jo įgaliotas atstovas, ketinantis dalyvauti susipažinimo su pasiūlymais posėdyje, turi pateikti įgaliojimą ar kitą dokumentą, patvirtinantį jo teisę dalyvauti susipažinimo su pasiūlymais posėdyje. Šis dokumentas suformuojamas</w:t>
      </w:r>
      <w:r w:rsidR="006760EE" w:rsidRPr="00AC4812">
        <w:rPr>
          <w:rFonts w:ascii="Times New Roman" w:hAnsi="Times New Roman" w:cs="Times New Roman"/>
          <w:sz w:val="24"/>
          <w:szCs w:val="24"/>
        </w:rPr>
        <w:t xml:space="preserve"> elektroninėmis priemonėmis ir „prisegamas“</w:t>
      </w:r>
      <w:r w:rsidRPr="00AC4812">
        <w:rPr>
          <w:rFonts w:ascii="Times New Roman" w:hAnsi="Times New Roman" w:cs="Times New Roman"/>
          <w:sz w:val="24"/>
          <w:szCs w:val="24"/>
        </w:rPr>
        <w:t>, sukuri</w:t>
      </w:r>
      <w:r w:rsidR="006760EE" w:rsidRPr="00AC4812">
        <w:rPr>
          <w:rFonts w:ascii="Times New Roman" w:hAnsi="Times New Roman" w:cs="Times New Roman"/>
          <w:sz w:val="24"/>
          <w:szCs w:val="24"/>
        </w:rPr>
        <w:t>ant pranešimą pirkimo skiltyje „</w:t>
      </w:r>
      <w:r w:rsidRPr="00AC4812">
        <w:rPr>
          <w:rFonts w:ascii="Times New Roman" w:hAnsi="Times New Roman" w:cs="Times New Roman"/>
          <w:sz w:val="24"/>
          <w:szCs w:val="24"/>
        </w:rPr>
        <w:t>su</w:t>
      </w:r>
      <w:r w:rsidR="006760EE" w:rsidRPr="00AC4812">
        <w:rPr>
          <w:rFonts w:ascii="Times New Roman" w:hAnsi="Times New Roman" w:cs="Times New Roman"/>
          <w:sz w:val="24"/>
          <w:szCs w:val="24"/>
        </w:rPr>
        <w:t>sirašinėjimas“</w:t>
      </w:r>
      <w:r w:rsidRPr="00AC4812">
        <w:rPr>
          <w:rFonts w:ascii="Times New Roman" w:hAnsi="Times New Roman" w:cs="Times New Roman"/>
          <w:sz w:val="24"/>
          <w:szCs w:val="24"/>
        </w:rPr>
        <w:t xml:space="preserve"> arba pateikiama</w:t>
      </w:r>
      <w:r w:rsidR="006760EE" w:rsidRPr="00AC4812">
        <w:rPr>
          <w:rFonts w:ascii="Times New Roman" w:hAnsi="Times New Roman" w:cs="Times New Roman"/>
          <w:sz w:val="24"/>
          <w:szCs w:val="24"/>
        </w:rPr>
        <w:t>s Komisijai posėdžio pradžioje.</w:t>
      </w:r>
    </w:p>
    <w:p w:rsidR="006760EE" w:rsidRPr="00AC4812" w:rsidRDefault="00BF504E" w:rsidP="006760EE">
      <w:pPr>
        <w:pStyle w:val="ListParagraph"/>
        <w:numPr>
          <w:ilvl w:val="1"/>
          <w:numId w:val="33"/>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Kiekvienas susipažinimo su pasi</w:t>
      </w:r>
      <w:r w:rsidR="006760EE" w:rsidRPr="00AC4812">
        <w:rPr>
          <w:rFonts w:ascii="Times New Roman" w:hAnsi="Times New Roman" w:cs="Times New Roman"/>
          <w:sz w:val="24"/>
          <w:szCs w:val="24"/>
        </w:rPr>
        <w:t>ūlymais posėdyje dalyvaujantis T</w:t>
      </w:r>
      <w:r w:rsidRPr="00AC4812">
        <w:rPr>
          <w:rFonts w:ascii="Times New Roman" w:hAnsi="Times New Roman" w:cs="Times New Roman"/>
          <w:sz w:val="24"/>
          <w:szCs w:val="24"/>
        </w:rPr>
        <w:t xml:space="preserve">iekėjas ar jo įgaliotas atstovas turi teisę asmeniškai susipažinti su viešai perskaityta informacija, tačiau supažindindama </w:t>
      </w:r>
      <w:r w:rsidR="006760EE" w:rsidRPr="00AC4812">
        <w:rPr>
          <w:rFonts w:ascii="Times New Roman" w:hAnsi="Times New Roman" w:cs="Times New Roman"/>
          <w:sz w:val="24"/>
          <w:szCs w:val="24"/>
        </w:rPr>
        <w:t>su šia informacija P</w:t>
      </w:r>
      <w:r w:rsidRPr="00AC4812">
        <w:rPr>
          <w:rFonts w:ascii="Times New Roman" w:hAnsi="Times New Roman" w:cs="Times New Roman"/>
          <w:sz w:val="24"/>
          <w:szCs w:val="24"/>
        </w:rPr>
        <w:t xml:space="preserve">erkančioji </w:t>
      </w:r>
      <w:r w:rsidR="006760EE" w:rsidRPr="00AC4812">
        <w:rPr>
          <w:rFonts w:ascii="Times New Roman" w:hAnsi="Times New Roman" w:cs="Times New Roman"/>
          <w:sz w:val="24"/>
          <w:szCs w:val="24"/>
        </w:rPr>
        <w:t>organizacija negali atskleisti T</w:t>
      </w:r>
      <w:r w:rsidRPr="00AC4812">
        <w:rPr>
          <w:rFonts w:ascii="Times New Roman" w:hAnsi="Times New Roman" w:cs="Times New Roman"/>
          <w:sz w:val="24"/>
          <w:szCs w:val="24"/>
        </w:rPr>
        <w:t>iekėjo pasiūlyme esančios konfidencialios informacijos, kurią nurodė dalyvis.</w:t>
      </w:r>
    </w:p>
    <w:p w:rsidR="006760EE" w:rsidRPr="00AC4812" w:rsidRDefault="00BF504E" w:rsidP="006760EE">
      <w:pPr>
        <w:pStyle w:val="ListParagraph"/>
        <w:numPr>
          <w:ilvl w:val="1"/>
          <w:numId w:val="33"/>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 xml:space="preserve">Apie susipažinimo su pasiūlymais metu paskelbtą informaciją pranešama ir šioje </w:t>
      </w:r>
      <w:r w:rsidRPr="00AC4812">
        <w:rPr>
          <w:rFonts w:ascii="Times New Roman" w:hAnsi="Times New Roman" w:cs="Times New Roman"/>
          <w:sz w:val="24"/>
          <w:szCs w:val="24"/>
        </w:rPr>
        <w:lastRenderedPageBreak/>
        <w:t>procedūroje nedalyvavusiems dalyviams, jeigu jie to pageidauja.</w:t>
      </w:r>
    </w:p>
    <w:p w:rsidR="0053609C" w:rsidRPr="00AC4812" w:rsidRDefault="00BF504E" w:rsidP="006760EE">
      <w:pPr>
        <w:pStyle w:val="ListParagraph"/>
        <w:numPr>
          <w:ilvl w:val="1"/>
          <w:numId w:val="33"/>
        </w:numPr>
        <w:ind w:left="0" w:firstLine="851"/>
        <w:jc w:val="both"/>
        <w:rPr>
          <w:rFonts w:ascii="Times New Roman" w:eastAsia="Calibri" w:hAnsi="Times New Roman" w:cs="Times New Roman"/>
          <w:sz w:val="24"/>
          <w:szCs w:val="24"/>
        </w:rPr>
      </w:pPr>
      <w:r w:rsidRPr="00AC4812">
        <w:rPr>
          <w:rFonts w:ascii="Times New Roman" w:hAnsi="Times New Roman" w:cs="Times New Roman"/>
          <w:sz w:val="24"/>
          <w:szCs w:val="24"/>
        </w:rPr>
        <w:t>Tolesnes pasiūlymų nagrinėjimo, vertinimo ir palyginim</w:t>
      </w:r>
      <w:r w:rsidR="006760EE" w:rsidRPr="00AC4812">
        <w:rPr>
          <w:rFonts w:ascii="Times New Roman" w:hAnsi="Times New Roman" w:cs="Times New Roman"/>
          <w:sz w:val="24"/>
          <w:szCs w:val="24"/>
        </w:rPr>
        <w:t>o procedūras atlieka Komisija, T</w:t>
      </w:r>
      <w:r w:rsidRPr="00AC4812">
        <w:rPr>
          <w:rFonts w:ascii="Times New Roman" w:hAnsi="Times New Roman" w:cs="Times New Roman"/>
          <w:sz w:val="24"/>
          <w:szCs w:val="24"/>
        </w:rPr>
        <w:t>iekėjams ar jų įgaliotiems atstovams nedalyvaujant.</w:t>
      </w:r>
    </w:p>
    <w:p w:rsidR="00E36D35" w:rsidRPr="00AC4812" w:rsidRDefault="00E36D35" w:rsidP="00E36D35">
      <w:pPr>
        <w:tabs>
          <w:tab w:val="left" w:pos="1440"/>
          <w:tab w:val="num" w:pos="1800"/>
        </w:tabs>
        <w:spacing w:line="280" w:lineRule="exact"/>
        <w:ind w:left="360"/>
        <w:jc w:val="both"/>
        <w:rPr>
          <w:rFonts w:ascii="Times New Roman" w:hAnsi="Times New Roman" w:cs="Times New Roman"/>
          <w:sz w:val="24"/>
          <w:szCs w:val="24"/>
        </w:rPr>
      </w:pPr>
    </w:p>
    <w:p w:rsidR="0053609C" w:rsidRPr="00AC4812" w:rsidRDefault="0053609C" w:rsidP="00AC4812">
      <w:pPr>
        <w:pStyle w:val="ListParagraph"/>
        <w:numPr>
          <w:ilvl w:val="0"/>
          <w:numId w:val="48"/>
        </w:numPr>
        <w:jc w:val="center"/>
        <w:rPr>
          <w:rFonts w:ascii="Times New Roman" w:hAnsi="Times New Roman" w:cs="Times New Roman"/>
          <w:b/>
          <w:bCs/>
          <w:sz w:val="24"/>
          <w:szCs w:val="24"/>
        </w:rPr>
      </w:pPr>
      <w:r w:rsidRPr="00AC4812">
        <w:rPr>
          <w:rFonts w:ascii="Times New Roman" w:hAnsi="Times New Roman" w:cs="Times New Roman"/>
          <w:b/>
          <w:bCs/>
          <w:sz w:val="24"/>
          <w:szCs w:val="24"/>
        </w:rPr>
        <w:t>PASIŪLYMŲ NAGRINĖJIMAS IR PASIŪLYMŲ ATMETIMO PRIEŽASTYS</w:t>
      </w:r>
    </w:p>
    <w:p w:rsidR="006760EE" w:rsidRPr="00AC4812" w:rsidRDefault="006760EE" w:rsidP="006760EE">
      <w:pPr>
        <w:tabs>
          <w:tab w:val="left" w:pos="720"/>
        </w:tabs>
        <w:suppressAutoHyphens/>
        <w:jc w:val="both"/>
        <w:rPr>
          <w:rFonts w:ascii="Times New Roman" w:hAnsi="Times New Roman" w:cs="Times New Roman"/>
          <w:sz w:val="24"/>
          <w:szCs w:val="24"/>
        </w:rPr>
      </w:pPr>
    </w:p>
    <w:p w:rsidR="006760EE" w:rsidRPr="00AC4812" w:rsidRDefault="006760EE" w:rsidP="006760EE">
      <w:pPr>
        <w:pStyle w:val="ListParagraph"/>
        <w:numPr>
          <w:ilvl w:val="1"/>
          <w:numId w:val="37"/>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Komisija tikrina Tiekėjų pasiūlymuose pateiktų kvalifikacijos duomenų atitiktį konkurso sąlygose nustatytiems kvalifikacijos reikalavimams.</w:t>
      </w:r>
    </w:p>
    <w:p w:rsidR="006760EE" w:rsidRPr="00AC4812" w:rsidRDefault="006760EE" w:rsidP="006760EE">
      <w:pPr>
        <w:pStyle w:val="ListParagraph"/>
        <w:numPr>
          <w:ilvl w:val="1"/>
          <w:numId w:val="37"/>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Komisija priima sprendimą dėl kiekvieno pasiūlymą pateikusio Tiekėjo kvalifikacijos duomenų atitikties konkurso sąlygose nustatytiems reikalavimams.</w:t>
      </w:r>
    </w:p>
    <w:p w:rsidR="006760EE" w:rsidRPr="00AC4812" w:rsidRDefault="006760EE" w:rsidP="006760EE">
      <w:pPr>
        <w:pStyle w:val="ListParagraph"/>
        <w:numPr>
          <w:ilvl w:val="1"/>
          <w:numId w:val="37"/>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Teisę dalyvauti tolesnėse pirkimo procedūrose turi tik tie Tiekėjai, kurių kvalifikacijos duomenys atitinka Perkančiosios organizacijos keliamus reikalavimus.</w:t>
      </w:r>
    </w:p>
    <w:p w:rsidR="006760EE" w:rsidRPr="00AC4812" w:rsidRDefault="006760EE" w:rsidP="006760EE">
      <w:pPr>
        <w:pStyle w:val="ListParagraph"/>
        <w:numPr>
          <w:ilvl w:val="1"/>
          <w:numId w:val="37"/>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Jeigu dalyvis pateikė netikslius ar neišsamius duomenis apie savo kvalifikaciją, Komisija privalo, nepažeisdama viešųjų pirkimų principų, CVP IS susirašinėjimo priemonėmis prašyti dalyvio šiuos duomenis papildyti arba paaiškinti per Perkančiosios organizacijos nurodytą terminą. Jeigu Perkančiosios organizacijos prašymu Tiekėjas nepatikslino pateiktų netikslių ir neišsamių duomenų apie savo kvalifikaciją, Perkančioji organizacija atmeta tokio dalyvio pasiūlymą.</w:t>
      </w:r>
    </w:p>
    <w:p w:rsidR="006760EE" w:rsidRPr="00AC4812" w:rsidRDefault="006760EE" w:rsidP="006760EE">
      <w:pPr>
        <w:pStyle w:val="ListParagraph"/>
        <w:numPr>
          <w:ilvl w:val="1"/>
          <w:numId w:val="37"/>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Iškilus klausimų dėl pasiūlymų turinio ir Komisijai raštu paprašius, Tiekėjai privalo per Komisijos nurodytą terminą CVP IS susirašinėjimo priemonėmis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6760EE" w:rsidRPr="00AC4812" w:rsidRDefault="006760EE" w:rsidP="006760EE">
      <w:pPr>
        <w:pStyle w:val="ListParagraph"/>
        <w:numPr>
          <w:ilvl w:val="1"/>
          <w:numId w:val="37"/>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Komisija, pasiūlymų vertinimo metu radusi pasiūlyme nurodytos kainos apskaičiavimo klaidų, privalo CVP IS susirašinėjimo priemonėmis paprašyti Tiekėjų per jos nurodytą terminą ištaisyti pasiūlyme pastebėtas aritmetines klaidas, nekeičiant susipažinimo su pasiūlymais posėdžio metu paskelbtos kainos. Taisydamas pasiūlyme nurodytas aritmetines klaidas, Tiekėjas neturi teisės atsisakyti kainos sudedamųjų dalių arba papildyti kainą naujomis dalimis.</w:t>
      </w:r>
    </w:p>
    <w:p w:rsidR="006760EE" w:rsidRPr="00AC4812" w:rsidRDefault="006760EE" w:rsidP="006760EE">
      <w:pPr>
        <w:pStyle w:val="ListParagraph"/>
        <w:numPr>
          <w:ilvl w:val="1"/>
          <w:numId w:val="37"/>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Jeigu pateiktame pasiūlyme nurodyta kaina yra neįprastai maža, Komisija turi teisę Tiekėjo CVP IS susirašinėjimo priemonėmis paprašyti per Komisijos nurodytą terminą pagrįsti neįprastai mažą pasiūlymo kainą, įskaitant ir detalų kainų sudėtinių dalių pagrindimą. Perkančioji organizacija turi įvertinti riziką, ar Tiekėjas, kurio pasiūlyme nurodyta neįprastai maža kaina, sugebės tinkamai įvykdyti pirkimo sutartį. Perkančioji organizacija, vertindama, ar dalyvio pateiktame pasiūlyme nurodyta kaina yra neįprastai maža, vadovaujasi Viešųjų pirkimų įstatymo 40 straipsnio 2 ir 3 dalyse įtvirtintomis nuostatomis, Viešųjų pirkimų tarnybos direktoriaus 2009 m. rugsėjo 30 d. įsakymu Nr. 1S-96 patvirtintu pasiūlyme nurodytos prekių, paslaugų ar darbų neįprastai mažos kainos apibrėžimu</w:t>
      </w:r>
      <w:r w:rsidRPr="00AC4812">
        <w:rPr>
          <w:rFonts w:ascii="Times New Roman" w:hAnsi="Times New Roman" w:cs="Times New Roman"/>
          <w:i/>
          <w:sz w:val="24"/>
          <w:szCs w:val="24"/>
        </w:rPr>
        <w:t>.</w:t>
      </w:r>
      <w:r w:rsidRPr="00AC4812">
        <w:rPr>
          <w:rFonts w:ascii="Times New Roman" w:hAnsi="Times New Roman" w:cs="Times New Roman"/>
          <w:sz w:val="24"/>
          <w:szCs w:val="24"/>
        </w:rPr>
        <w:t xml:space="preserve"> Jei Tiekėjas nepagrindžia neįprastai mažos kainos, jo pasiūlymas atmetamas.</w:t>
      </w:r>
    </w:p>
    <w:p w:rsidR="00DF7361" w:rsidRPr="00AC4812" w:rsidRDefault="006760EE" w:rsidP="00DF7361">
      <w:pPr>
        <w:pStyle w:val="ListParagraph"/>
        <w:numPr>
          <w:ilvl w:val="1"/>
          <w:numId w:val="37"/>
        </w:numPr>
        <w:tabs>
          <w:tab w:val="left" w:pos="720"/>
        </w:tabs>
        <w:suppressAutoHyphens/>
        <w:ind w:left="0" w:firstLine="851"/>
        <w:jc w:val="both"/>
        <w:rPr>
          <w:rFonts w:ascii="Times New Roman" w:hAnsi="Times New Roman" w:cs="Times New Roman"/>
          <w:sz w:val="24"/>
          <w:szCs w:val="24"/>
        </w:rPr>
      </w:pPr>
      <w:r w:rsidRPr="00AC4812">
        <w:rPr>
          <w:rFonts w:ascii="Times New Roman" w:hAnsi="Times New Roman" w:cs="Times New Roman"/>
          <w:sz w:val="24"/>
          <w:szCs w:val="24"/>
        </w:rPr>
        <w:t>Komisija atmeta pasiūlymą, jeigu:</w:t>
      </w:r>
    </w:p>
    <w:p w:rsidR="00DF7361" w:rsidRPr="00AC4812" w:rsidRDefault="006760EE" w:rsidP="00DF7361">
      <w:pPr>
        <w:pStyle w:val="ListParagraph"/>
        <w:numPr>
          <w:ilvl w:val="2"/>
          <w:numId w:val="37"/>
        </w:numPr>
        <w:tabs>
          <w:tab w:val="left" w:pos="0"/>
          <w:tab w:val="left" w:pos="1701"/>
        </w:tabs>
        <w:suppressAutoHyphens/>
        <w:ind w:left="0" w:firstLine="993"/>
        <w:jc w:val="both"/>
        <w:rPr>
          <w:rFonts w:ascii="Times New Roman" w:hAnsi="Times New Roman" w:cs="Times New Roman"/>
          <w:sz w:val="24"/>
          <w:szCs w:val="24"/>
        </w:rPr>
      </w:pPr>
      <w:r w:rsidRPr="00AC4812">
        <w:rPr>
          <w:rFonts w:ascii="Times New Roman" w:hAnsi="Times New Roman" w:cs="Times New Roman"/>
          <w:sz w:val="24"/>
          <w:szCs w:val="24"/>
        </w:rPr>
        <w:t xml:space="preserve">pasiūlymą pateikęs </w:t>
      </w:r>
      <w:r w:rsidR="00DF7361" w:rsidRPr="00AC4812">
        <w:rPr>
          <w:rFonts w:ascii="Times New Roman" w:hAnsi="Times New Roman" w:cs="Times New Roman"/>
          <w:sz w:val="24"/>
          <w:szCs w:val="24"/>
        </w:rPr>
        <w:t>Tiekėjas</w:t>
      </w:r>
      <w:r w:rsidRPr="00AC4812">
        <w:rPr>
          <w:rFonts w:ascii="Times New Roman" w:hAnsi="Times New Roman" w:cs="Times New Roman"/>
          <w:sz w:val="24"/>
          <w:szCs w:val="24"/>
        </w:rPr>
        <w:t xml:space="preserve"> neatitinka pirkimo dokumentuose nustatytų kv</w:t>
      </w:r>
      <w:r w:rsidR="00DF7361" w:rsidRPr="00AC4812">
        <w:rPr>
          <w:rFonts w:ascii="Times New Roman" w:hAnsi="Times New Roman" w:cs="Times New Roman"/>
          <w:sz w:val="24"/>
          <w:szCs w:val="24"/>
        </w:rPr>
        <w:t>alifikacijos reikalavimų  arba P</w:t>
      </w:r>
      <w:r w:rsidRPr="00AC4812">
        <w:rPr>
          <w:rFonts w:ascii="Times New Roman" w:hAnsi="Times New Roman" w:cs="Times New Roman"/>
          <w:sz w:val="24"/>
          <w:szCs w:val="24"/>
        </w:rPr>
        <w:t>erkančiosios organizacijos prašymu nepatikslino pateiktų netikslių ar neišsamių d</w:t>
      </w:r>
      <w:r w:rsidR="00DF7361" w:rsidRPr="00AC4812">
        <w:rPr>
          <w:rFonts w:ascii="Times New Roman" w:hAnsi="Times New Roman" w:cs="Times New Roman"/>
          <w:sz w:val="24"/>
          <w:szCs w:val="24"/>
        </w:rPr>
        <w:t>uomenų apie savo kvalifikaciją;</w:t>
      </w:r>
    </w:p>
    <w:p w:rsidR="00DF7361" w:rsidRPr="00AC4812" w:rsidRDefault="006760EE" w:rsidP="00DF7361">
      <w:pPr>
        <w:pStyle w:val="ListParagraph"/>
        <w:numPr>
          <w:ilvl w:val="2"/>
          <w:numId w:val="37"/>
        </w:numPr>
        <w:tabs>
          <w:tab w:val="left" w:pos="0"/>
          <w:tab w:val="left" w:pos="1701"/>
        </w:tabs>
        <w:suppressAutoHyphens/>
        <w:ind w:left="0" w:firstLine="993"/>
        <w:jc w:val="both"/>
        <w:rPr>
          <w:rFonts w:ascii="Times New Roman" w:hAnsi="Times New Roman" w:cs="Times New Roman"/>
          <w:sz w:val="24"/>
          <w:szCs w:val="24"/>
        </w:rPr>
      </w:pPr>
      <w:r w:rsidRPr="00AC4812">
        <w:rPr>
          <w:rFonts w:ascii="Times New Roman" w:hAnsi="Times New Roman" w:cs="Times New Roman"/>
          <w:sz w:val="24"/>
          <w:szCs w:val="24"/>
        </w:rPr>
        <w:t>pasiūlymas neatitinka pirkimo dokumentuose nustatytų reikalavimų (</w:t>
      </w:r>
      <w:r w:rsidR="00DF7361" w:rsidRPr="00AC4812">
        <w:rPr>
          <w:rFonts w:ascii="Times New Roman" w:hAnsi="Times New Roman" w:cs="Times New Roman"/>
          <w:sz w:val="24"/>
          <w:szCs w:val="24"/>
        </w:rPr>
        <w:t>Tiekėjo</w:t>
      </w:r>
      <w:r w:rsidRPr="00AC4812">
        <w:rPr>
          <w:rFonts w:ascii="Times New Roman" w:hAnsi="Times New Roman" w:cs="Times New Roman"/>
          <w:sz w:val="24"/>
          <w:szCs w:val="24"/>
        </w:rPr>
        <w:t xml:space="preserve"> pateikta </w:t>
      </w:r>
      <w:r w:rsidRPr="00794A8D">
        <w:rPr>
          <w:rFonts w:ascii="Times New Roman" w:hAnsi="Times New Roman" w:cs="Times New Roman"/>
          <w:sz w:val="24"/>
          <w:szCs w:val="24"/>
        </w:rPr>
        <w:t xml:space="preserve">techninė specifikacija </w:t>
      </w:r>
      <w:r w:rsidRPr="00AC4812">
        <w:rPr>
          <w:rFonts w:ascii="Times New Roman" w:hAnsi="Times New Roman" w:cs="Times New Roman"/>
          <w:sz w:val="24"/>
          <w:szCs w:val="24"/>
        </w:rPr>
        <w:t>neatitinka pirkimo dokumentuose nustatytų reikalavimų; nepateikti p</w:t>
      </w:r>
      <w:r w:rsidR="00DF7361" w:rsidRPr="00AC4812">
        <w:rPr>
          <w:rFonts w:ascii="Times New Roman" w:hAnsi="Times New Roman" w:cs="Times New Roman"/>
          <w:sz w:val="24"/>
          <w:szCs w:val="24"/>
        </w:rPr>
        <w:t>i</w:t>
      </w:r>
      <w:r w:rsidRPr="00AC4812">
        <w:rPr>
          <w:rFonts w:ascii="Times New Roman" w:hAnsi="Times New Roman" w:cs="Times New Roman"/>
          <w:sz w:val="24"/>
          <w:szCs w:val="24"/>
        </w:rPr>
        <w:t>rkimo dokumentuose reikalaujami dokumentai, pasiūlymo/dokumentų nepasirašė pir</w:t>
      </w:r>
      <w:r w:rsidR="00DF7361" w:rsidRPr="00AC4812">
        <w:rPr>
          <w:rFonts w:ascii="Times New Roman" w:hAnsi="Times New Roman" w:cs="Times New Roman"/>
          <w:sz w:val="24"/>
          <w:szCs w:val="24"/>
        </w:rPr>
        <w:t>kimo dokumentuose nurodytu būdu</w:t>
      </w:r>
      <w:r w:rsidRPr="00AC4812">
        <w:rPr>
          <w:rFonts w:ascii="Times New Roman" w:hAnsi="Times New Roman" w:cs="Times New Roman"/>
          <w:sz w:val="24"/>
          <w:szCs w:val="24"/>
        </w:rPr>
        <w:t xml:space="preserve"> ir pan.);</w:t>
      </w:r>
    </w:p>
    <w:p w:rsidR="00DF7361" w:rsidRPr="00AC4812" w:rsidRDefault="00DF7361" w:rsidP="00DF7361">
      <w:pPr>
        <w:pStyle w:val="ListParagraph"/>
        <w:numPr>
          <w:ilvl w:val="2"/>
          <w:numId w:val="37"/>
        </w:numPr>
        <w:tabs>
          <w:tab w:val="left" w:pos="0"/>
          <w:tab w:val="left" w:pos="1701"/>
        </w:tabs>
        <w:suppressAutoHyphens/>
        <w:ind w:left="0" w:firstLine="993"/>
        <w:jc w:val="both"/>
        <w:rPr>
          <w:rFonts w:ascii="Times New Roman" w:hAnsi="Times New Roman" w:cs="Times New Roman"/>
          <w:sz w:val="24"/>
          <w:szCs w:val="24"/>
        </w:rPr>
      </w:pPr>
      <w:r w:rsidRPr="00AC4812">
        <w:rPr>
          <w:rFonts w:ascii="Times New Roman" w:hAnsi="Times New Roman" w:cs="Times New Roman"/>
          <w:sz w:val="24"/>
          <w:szCs w:val="24"/>
        </w:rPr>
        <w:t>Tiekėjas per P</w:t>
      </w:r>
      <w:r w:rsidR="006760EE" w:rsidRPr="00AC4812">
        <w:rPr>
          <w:rFonts w:ascii="Times New Roman" w:hAnsi="Times New Roman" w:cs="Times New Roman"/>
          <w:sz w:val="24"/>
          <w:szCs w:val="24"/>
        </w:rPr>
        <w:t>erkančiosios organizacijos nurodytą terminą neištaisė aritmetinių klaidų ir (ar) nepaaiškino pasiūlymo;</w:t>
      </w:r>
    </w:p>
    <w:p w:rsidR="00DF7361" w:rsidRPr="00AC4812" w:rsidRDefault="006760EE" w:rsidP="00DF7361">
      <w:pPr>
        <w:pStyle w:val="ListParagraph"/>
        <w:numPr>
          <w:ilvl w:val="2"/>
          <w:numId w:val="37"/>
        </w:numPr>
        <w:tabs>
          <w:tab w:val="left" w:pos="0"/>
          <w:tab w:val="left" w:pos="1701"/>
        </w:tabs>
        <w:suppressAutoHyphens/>
        <w:ind w:left="0" w:firstLine="993"/>
        <w:jc w:val="both"/>
        <w:rPr>
          <w:rFonts w:ascii="Times New Roman" w:hAnsi="Times New Roman" w:cs="Times New Roman"/>
          <w:sz w:val="24"/>
          <w:szCs w:val="24"/>
        </w:rPr>
      </w:pPr>
      <w:r w:rsidRPr="00AC4812">
        <w:rPr>
          <w:rFonts w:ascii="Times New Roman" w:hAnsi="Times New Roman" w:cs="Times New Roman"/>
          <w:sz w:val="24"/>
          <w:szCs w:val="24"/>
        </w:rPr>
        <w:t xml:space="preserve">visų </w:t>
      </w:r>
      <w:r w:rsidR="00DF7361" w:rsidRPr="00AC4812">
        <w:rPr>
          <w:rFonts w:ascii="Times New Roman" w:hAnsi="Times New Roman" w:cs="Times New Roman"/>
          <w:sz w:val="24"/>
          <w:szCs w:val="24"/>
        </w:rPr>
        <w:t>Tiekėjų</w:t>
      </w:r>
      <w:r w:rsidRPr="00AC4812">
        <w:rPr>
          <w:rFonts w:ascii="Times New Roman" w:hAnsi="Times New Roman" w:cs="Times New Roman"/>
          <w:sz w:val="24"/>
          <w:szCs w:val="24"/>
        </w:rPr>
        <w:t>, kurių pasiūlymai neatmesti dėl kitų priežasčių</w:t>
      </w:r>
      <w:r w:rsidR="00DF7361" w:rsidRPr="00AC4812">
        <w:rPr>
          <w:rFonts w:ascii="Times New Roman" w:hAnsi="Times New Roman" w:cs="Times New Roman"/>
          <w:sz w:val="24"/>
          <w:szCs w:val="24"/>
        </w:rPr>
        <w:t>, buvo pasiūlytos per didelės, P</w:t>
      </w:r>
      <w:r w:rsidRPr="00AC4812">
        <w:rPr>
          <w:rFonts w:ascii="Times New Roman" w:hAnsi="Times New Roman" w:cs="Times New Roman"/>
          <w:sz w:val="24"/>
          <w:szCs w:val="24"/>
        </w:rPr>
        <w:t>erkančiajai organizacijai nepriimtinos kainos;</w:t>
      </w:r>
    </w:p>
    <w:p w:rsidR="00DF7361" w:rsidRPr="00AC4812" w:rsidRDefault="00DF7361" w:rsidP="00DF7361">
      <w:pPr>
        <w:pStyle w:val="ListParagraph"/>
        <w:numPr>
          <w:ilvl w:val="2"/>
          <w:numId w:val="37"/>
        </w:numPr>
        <w:tabs>
          <w:tab w:val="left" w:pos="0"/>
          <w:tab w:val="left" w:pos="1701"/>
        </w:tabs>
        <w:suppressAutoHyphens/>
        <w:ind w:left="0" w:firstLine="993"/>
        <w:jc w:val="both"/>
        <w:rPr>
          <w:rFonts w:ascii="Times New Roman" w:hAnsi="Times New Roman" w:cs="Times New Roman"/>
          <w:sz w:val="24"/>
          <w:szCs w:val="24"/>
        </w:rPr>
      </w:pPr>
      <w:r w:rsidRPr="00AC4812">
        <w:rPr>
          <w:rFonts w:ascii="Times New Roman" w:hAnsi="Times New Roman" w:cs="Times New Roman"/>
          <w:sz w:val="24"/>
          <w:szCs w:val="24"/>
        </w:rPr>
        <w:t>Tiekėjo</w:t>
      </w:r>
      <w:r w:rsidR="006760EE" w:rsidRPr="00AC4812">
        <w:rPr>
          <w:rFonts w:ascii="Times New Roman" w:hAnsi="Times New Roman" w:cs="Times New Roman"/>
          <w:sz w:val="24"/>
          <w:szCs w:val="24"/>
        </w:rPr>
        <w:t xml:space="preserve"> pateiktame pasiūlyme buvo nurodyta neįprastai maža kaina ir dalyvis Komisijos prašymu nepateikė raštiško kainos sudėtinių dalių pagrindimo ir skaičiavimų pagrindimo arba kitaip nepagrindė neįprastai mažos pasiūlymo kainos;</w:t>
      </w:r>
    </w:p>
    <w:p w:rsidR="00DF7361" w:rsidRPr="00AC4812" w:rsidRDefault="00DF7361" w:rsidP="00DF7361">
      <w:pPr>
        <w:pStyle w:val="ListParagraph"/>
        <w:numPr>
          <w:ilvl w:val="2"/>
          <w:numId w:val="37"/>
        </w:numPr>
        <w:tabs>
          <w:tab w:val="left" w:pos="0"/>
          <w:tab w:val="left" w:pos="1701"/>
        </w:tabs>
        <w:suppressAutoHyphens/>
        <w:ind w:left="0" w:firstLine="993"/>
        <w:jc w:val="both"/>
        <w:rPr>
          <w:rFonts w:ascii="Times New Roman" w:hAnsi="Times New Roman" w:cs="Times New Roman"/>
          <w:sz w:val="24"/>
          <w:szCs w:val="24"/>
        </w:rPr>
      </w:pPr>
      <w:r w:rsidRPr="00AC4812">
        <w:rPr>
          <w:rFonts w:ascii="Times New Roman" w:hAnsi="Times New Roman" w:cs="Times New Roman"/>
          <w:sz w:val="24"/>
          <w:szCs w:val="24"/>
        </w:rPr>
        <w:t>Tiekėjas</w:t>
      </w:r>
      <w:r w:rsidR="006760EE" w:rsidRPr="00AC4812">
        <w:rPr>
          <w:rFonts w:ascii="Times New Roman" w:hAnsi="Times New Roman" w:cs="Times New Roman"/>
          <w:sz w:val="24"/>
          <w:szCs w:val="24"/>
        </w:rPr>
        <w:t xml:space="preserve"> pateikė netikslius, neišsamius pirkimo dokumentuose nurodytus kartu su </w:t>
      </w:r>
      <w:r w:rsidR="006760EE" w:rsidRPr="00AC4812">
        <w:rPr>
          <w:rFonts w:ascii="Times New Roman" w:hAnsi="Times New Roman" w:cs="Times New Roman"/>
          <w:sz w:val="24"/>
          <w:szCs w:val="24"/>
        </w:rPr>
        <w:lastRenderedPageBreak/>
        <w:t>p</w:t>
      </w:r>
      <w:r w:rsidRPr="00AC4812">
        <w:rPr>
          <w:rFonts w:ascii="Times New Roman" w:hAnsi="Times New Roman" w:cs="Times New Roman"/>
          <w:sz w:val="24"/>
          <w:szCs w:val="24"/>
        </w:rPr>
        <w:t>asiūlymu teikiamus dokumentus: T</w:t>
      </w:r>
      <w:r w:rsidR="006760EE" w:rsidRPr="00AC4812">
        <w:rPr>
          <w:rFonts w:ascii="Times New Roman" w:hAnsi="Times New Roman" w:cs="Times New Roman"/>
          <w:sz w:val="24"/>
          <w:szCs w:val="24"/>
        </w:rPr>
        <w:t>iekėjo įgaliojimą asmeniui pasirašyti pasiūlymą, jungtinės veiklo</w:t>
      </w:r>
      <w:r w:rsidRPr="00AC4812">
        <w:rPr>
          <w:rFonts w:ascii="Times New Roman" w:hAnsi="Times New Roman" w:cs="Times New Roman"/>
          <w:sz w:val="24"/>
          <w:szCs w:val="24"/>
        </w:rPr>
        <w:t>s sutartį, ar jų nepateikė, ir P</w:t>
      </w:r>
      <w:r w:rsidR="006760EE" w:rsidRPr="00AC4812">
        <w:rPr>
          <w:rFonts w:ascii="Times New Roman" w:hAnsi="Times New Roman" w:cs="Times New Roman"/>
          <w:sz w:val="24"/>
          <w:szCs w:val="24"/>
        </w:rPr>
        <w:t>erkančiosios organizacijos prašymu, jų nepatikslino, nepapildė arba nepateikė per nustatytą terminą;</w:t>
      </w:r>
    </w:p>
    <w:p w:rsidR="00DF7361" w:rsidRPr="00AC4812" w:rsidRDefault="00DF7361" w:rsidP="00DF7361">
      <w:pPr>
        <w:pStyle w:val="ListParagraph"/>
        <w:numPr>
          <w:ilvl w:val="2"/>
          <w:numId w:val="37"/>
        </w:numPr>
        <w:tabs>
          <w:tab w:val="left" w:pos="0"/>
          <w:tab w:val="left" w:pos="1701"/>
        </w:tabs>
        <w:suppressAutoHyphens/>
        <w:ind w:left="0" w:firstLine="993"/>
        <w:jc w:val="both"/>
        <w:rPr>
          <w:rFonts w:ascii="Times New Roman" w:hAnsi="Times New Roman" w:cs="Times New Roman"/>
          <w:sz w:val="24"/>
          <w:szCs w:val="24"/>
        </w:rPr>
      </w:pPr>
      <w:r w:rsidRPr="00AC4812">
        <w:rPr>
          <w:rFonts w:ascii="Times New Roman" w:eastAsia="Calibri" w:hAnsi="Times New Roman" w:cs="Times New Roman"/>
          <w:sz w:val="24"/>
          <w:szCs w:val="24"/>
        </w:rPr>
        <w:t>T</w:t>
      </w:r>
      <w:r w:rsidR="006760EE" w:rsidRPr="00AC4812">
        <w:rPr>
          <w:rFonts w:ascii="Times New Roman" w:eastAsia="Calibri" w:hAnsi="Times New Roman" w:cs="Times New Roman"/>
          <w:sz w:val="24"/>
          <w:szCs w:val="24"/>
        </w:rPr>
        <w:t>iekėjas apie nustatyt</w:t>
      </w:r>
      <w:r w:rsidRPr="00AC4812">
        <w:rPr>
          <w:rFonts w:ascii="Times New Roman" w:eastAsia="Calibri" w:hAnsi="Times New Roman" w:cs="Times New Roman"/>
          <w:sz w:val="24"/>
          <w:szCs w:val="24"/>
        </w:rPr>
        <w:t>ų reikalavimų atitikimą pateikė</w:t>
      </w:r>
      <w:r w:rsidR="006760EE" w:rsidRPr="00AC4812">
        <w:rPr>
          <w:rFonts w:ascii="Times New Roman" w:eastAsia="Calibri" w:hAnsi="Times New Roman" w:cs="Times New Roman"/>
          <w:sz w:val="24"/>
          <w:szCs w:val="24"/>
        </w:rPr>
        <w:t xml:space="preserve"> melagingą informaciją, kurią </w:t>
      </w:r>
      <w:r w:rsidRPr="00AC4812">
        <w:rPr>
          <w:rFonts w:ascii="Times New Roman" w:eastAsia="Calibri" w:hAnsi="Times New Roman" w:cs="Times New Roman"/>
          <w:sz w:val="24"/>
          <w:szCs w:val="24"/>
        </w:rPr>
        <w:t>P</w:t>
      </w:r>
      <w:r w:rsidR="006760EE" w:rsidRPr="00AC4812">
        <w:rPr>
          <w:rFonts w:ascii="Times New Roman" w:eastAsia="Calibri" w:hAnsi="Times New Roman" w:cs="Times New Roman"/>
          <w:sz w:val="24"/>
          <w:szCs w:val="24"/>
        </w:rPr>
        <w:t>erkančioji organizacija gali įrodyti bet kokiomis teisėtomis priemonėmis;</w:t>
      </w:r>
    </w:p>
    <w:p w:rsidR="00DF7361" w:rsidRPr="00AC4812" w:rsidRDefault="006760EE" w:rsidP="00DF7361">
      <w:pPr>
        <w:pStyle w:val="ListParagraph"/>
        <w:numPr>
          <w:ilvl w:val="2"/>
          <w:numId w:val="37"/>
        </w:numPr>
        <w:tabs>
          <w:tab w:val="left" w:pos="0"/>
          <w:tab w:val="left" w:pos="1701"/>
        </w:tabs>
        <w:suppressAutoHyphens/>
        <w:ind w:left="0" w:firstLine="993"/>
        <w:jc w:val="both"/>
        <w:rPr>
          <w:rFonts w:ascii="Times New Roman" w:hAnsi="Times New Roman" w:cs="Times New Roman"/>
          <w:sz w:val="24"/>
          <w:szCs w:val="24"/>
        </w:rPr>
      </w:pPr>
      <w:r w:rsidRPr="00AC4812">
        <w:rPr>
          <w:rFonts w:ascii="Times New Roman" w:hAnsi="Times New Roman" w:cs="Times New Roman"/>
          <w:sz w:val="24"/>
          <w:szCs w:val="24"/>
        </w:rPr>
        <w:t xml:space="preserve">pasiūlymas </w:t>
      </w:r>
      <w:r w:rsidR="00DF7361" w:rsidRPr="00AC4812">
        <w:rPr>
          <w:rFonts w:ascii="Times New Roman" w:hAnsi="Times New Roman" w:cs="Times New Roman"/>
          <w:sz w:val="24"/>
          <w:szCs w:val="24"/>
        </w:rPr>
        <w:t>buvo pateiktas ne P</w:t>
      </w:r>
      <w:r w:rsidRPr="00AC4812">
        <w:rPr>
          <w:rFonts w:ascii="Times New Roman" w:hAnsi="Times New Roman" w:cs="Times New Roman"/>
          <w:sz w:val="24"/>
          <w:szCs w:val="24"/>
        </w:rPr>
        <w:t>erkančiosios organizacijos nurodyt</w:t>
      </w:r>
      <w:r w:rsidR="00DF7361" w:rsidRPr="00AC4812">
        <w:rPr>
          <w:rFonts w:ascii="Times New Roman" w:hAnsi="Times New Roman" w:cs="Times New Roman"/>
          <w:sz w:val="24"/>
          <w:szCs w:val="24"/>
        </w:rPr>
        <w:t>omis elektroninėmis priemonėmis;</w:t>
      </w:r>
    </w:p>
    <w:p w:rsidR="006760EE" w:rsidRPr="00AC4812" w:rsidRDefault="006760EE" w:rsidP="00DF7361">
      <w:pPr>
        <w:pStyle w:val="ListParagraph"/>
        <w:numPr>
          <w:ilvl w:val="2"/>
          <w:numId w:val="37"/>
        </w:numPr>
        <w:tabs>
          <w:tab w:val="left" w:pos="0"/>
          <w:tab w:val="left" w:pos="1701"/>
        </w:tabs>
        <w:suppressAutoHyphens/>
        <w:ind w:left="0" w:firstLine="993"/>
        <w:jc w:val="both"/>
        <w:rPr>
          <w:rFonts w:ascii="Times New Roman" w:hAnsi="Times New Roman" w:cs="Times New Roman"/>
          <w:sz w:val="24"/>
          <w:szCs w:val="24"/>
        </w:rPr>
      </w:pPr>
      <w:r w:rsidRPr="00AC4812">
        <w:rPr>
          <w:rFonts w:ascii="Times New Roman" w:eastAsia="Calibri" w:hAnsi="Times New Roman" w:cs="Times New Roman"/>
          <w:sz w:val="24"/>
          <w:szCs w:val="24"/>
        </w:rPr>
        <w:t>kitais Viešųjų pirkimų įstatyme numatytais atvejais.</w:t>
      </w:r>
    </w:p>
    <w:p w:rsidR="0026484A" w:rsidRPr="00AC4812" w:rsidRDefault="0026484A" w:rsidP="00233A88">
      <w:pPr>
        <w:jc w:val="both"/>
        <w:rPr>
          <w:rFonts w:ascii="Times New Roman" w:hAnsi="Times New Roman" w:cs="Times New Roman"/>
          <w:color w:val="FF0000"/>
          <w:sz w:val="24"/>
          <w:szCs w:val="24"/>
          <w:lang w:eastAsia="lt-LT"/>
        </w:rPr>
      </w:pPr>
    </w:p>
    <w:p w:rsidR="00DF7361" w:rsidRPr="00AC4812" w:rsidRDefault="0053609C" w:rsidP="00AC4812">
      <w:pPr>
        <w:pStyle w:val="ListParagraph"/>
        <w:numPr>
          <w:ilvl w:val="0"/>
          <w:numId w:val="48"/>
        </w:numPr>
        <w:tabs>
          <w:tab w:val="left" w:pos="1440"/>
        </w:tabs>
        <w:jc w:val="center"/>
        <w:rPr>
          <w:rFonts w:ascii="Times New Roman" w:hAnsi="Times New Roman" w:cs="Times New Roman"/>
          <w:b/>
          <w:bCs/>
          <w:sz w:val="24"/>
          <w:szCs w:val="24"/>
        </w:rPr>
      </w:pPr>
      <w:r w:rsidRPr="00AC4812">
        <w:rPr>
          <w:rFonts w:ascii="Times New Roman" w:hAnsi="Times New Roman" w:cs="Times New Roman"/>
          <w:b/>
          <w:bCs/>
          <w:sz w:val="24"/>
          <w:szCs w:val="24"/>
        </w:rPr>
        <w:t>PASIŪLYMŲ VERTINIMAS</w:t>
      </w:r>
    </w:p>
    <w:p w:rsidR="00DF7361" w:rsidRPr="00AC4812" w:rsidRDefault="00DF7361" w:rsidP="00DF7361">
      <w:pPr>
        <w:tabs>
          <w:tab w:val="left" w:pos="1440"/>
        </w:tabs>
        <w:rPr>
          <w:rFonts w:ascii="Times New Roman" w:hAnsi="Times New Roman" w:cs="Times New Roman"/>
          <w:sz w:val="24"/>
          <w:szCs w:val="24"/>
        </w:rPr>
      </w:pPr>
    </w:p>
    <w:p w:rsidR="00DF7361" w:rsidRPr="00AC4812" w:rsidRDefault="00DF7361" w:rsidP="00DF7361">
      <w:pPr>
        <w:pStyle w:val="ListParagraph"/>
        <w:numPr>
          <w:ilvl w:val="1"/>
          <w:numId w:val="40"/>
        </w:numPr>
        <w:tabs>
          <w:tab w:val="left" w:pos="1440"/>
        </w:tabs>
        <w:ind w:firstLine="371"/>
        <w:rPr>
          <w:rFonts w:ascii="Times New Roman" w:hAnsi="Times New Roman" w:cs="Times New Roman"/>
          <w:b/>
          <w:bCs/>
          <w:sz w:val="24"/>
          <w:szCs w:val="24"/>
        </w:rPr>
      </w:pPr>
      <w:r w:rsidRPr="00AC4812">
        <w:rPr>
          <w:rFonts w:ascii="Times New Roman" w:hAnsi="Times New Roman" w:cs="Times New Roman"/>
          <w:sz w:val="24"/>
          <w:szCs w:val="24"/>
        </w:rPr>
        <w:t>Pasiūlymuose nurodytos kainos bus vertinamos eurais su visais mokesčiais.</w:t>
      </w:r>
    </w:p>
    <w:p w:rsidR="00C8233C" w:rsidRPr="00AC4812" w:rsidRDefault="00DF7361" w:rsidP="00DF7361">
      <w:pPr>
        <w:pStyle w:val="ListParagraph"/>
        <w:numPr>
          <w:ilvl w:val="1"/>
          <w:numId w:val="40"/>
        </w:numPr>
        <w:tabs>
          <w:tab w:val="left" w:pos="1440"/>
        </w:tabs>
        <w:ind w:left="0" w:firstLine="851"/>
        <w:rPr>
          <w:rFonts w:ascii="Times New Roman" w:hAnsi="Times New Roman" w:cs="Times New Roman"/>
          <w:b/>
          <w:bCs/>
          <w:sz w:val="24"/>
          <w:szCs w:val="24"/>
        </w:rPr>
      </w:pPr>
      <w:r w:rsidRPr="00AC4812">
        <w:rPr>
          <w:rFonts w:ascii="Times New Roman" w:hAnsi="Times New Roman" w:cs="Times New Roman"/>
          <w:sz w:val="24"/>
          <w:szCs w:val="24"/>
        </w:rPr>
        <w:t>Perkančiosios organizacijos neatmesti pasiūlymai vertinami pagal mažiausios kainos kriterijų.</w:t>
      </w:r>
    </w:p>
    <w:p w:rsidR="00DF7361" w:rsidRPr="00AC4812" w:rsidRDefault="00DF7361" w:rsidP="00DF7361">
      <w:pPr>
        <w:tabs>
          <w:tab w:val="left" w:pos="720"/>
        </w:tabs>
        <w:suppressAutoHyphens/>
        <w:jc w:val="both"/>
        <w:rPr>
          <w:rFonts w:ascii="Times New Roman" w:hAnsi="Times New Roman" w:cs="Times New Roman"/>
          <w:sz w:val="24"/>
          <w:szCs w:val="24"/>
        </w:rPr>
      </w:pPr>
    </w:p>
    <w:p w:rsidR="00DF7361" w:rsidRPr="00AC4812" w:rsidRDefault="0053609C" w:rsidP="00AC4812">
      <w:pPr>
        <w:pStyle w:val="ListParagraph"/>
        <w:numPr>
          <w:ilvl w:val="0"/>
          <w:numId w:val="48"/>
        </w:numPr>
        <w:jc w:val="center"/>
        <w:rPr>
          <w:rFonts w:ascii="Times New Roman" w:hAnsi="Times New Roman" w:cs="Times New Roman"/>
          <w:b/>
          <w:bCs/>
          <w:sz w:val="24"/>
          <w:szCs w:val="24"/>
        </w:rPr>
      </w:pPr>
      <w:r w:rsidRPr="00AC4812">
        <w:rPr>
          <w:rFonts w:ascii="Times New Roman" w:hAnsi="Times New Roman" w:cs="Times New Roman"/>
          <w:b/>
          <w:bCs/>
          <w:sz w:val="24"/>
          <w:szCs w:val="24"/>
        </w:rPr>
        <w:t>SPRENDIMAS DĖL PIRKIMO SUTARTIES SUDARYMO</w:t>
      </w:r>
    </w:p>
    <w:p w:rsidR="00DF7361" w:rsidRPr="00AC4812" w:rsidRDefault="00DF7361" w:rsidP="00DF7361">
      <w:pPr>
        <w:rPr>
          <w:rFonts w:ascii="Times New Roman" w:hAnsi="Times New Roman" w:cs="Times New Roman"/>
          <w:sz w:val="24"/>
          <w:szCs w:val="24"/>
        </w:rPr>
      </w:pPr>
    </w:p>
    <w:p w:rsidR="00506A4E" w:rsidRPr="00AC4812" w:rsidRDefault="00DF7361" w:rsidP="00506A4E">
      <w:pPr>
        <w:pStyle w:val="ListParagraph"/>
        <w:numPr>
          <w:ilvl w:val="1"/>
          <w:numId w:val="42"/>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Išnagrinėjusi, įvertinusi ir palyginusi pateiktus pasiūlymus, Komisija nustato pasiūlymų eilę ir laimėjusį pasiūlymą bei priima sprendimą sudaryti pirkimo sutartį. Pasiūlymai šioje eilėje surašomi kainos didėjimo</w:t>
      </w:r>
      <w:r w:rsidRPr="00AC4812">
        <w:rPr>
          <w:rFonts w:ascii="Times New Roman" w:hAnsi="Times New Roman" w:cs="Times New Roman"/>
          <w:i/>
          <w:sz w:val="24"/>
          <w:szCs w:val="24"/>
        </w:rPr>
        <w:t> </w:t>
      </w:r>
      <w:r w:rsidRPr="00AC4812">
        <w:rPr>
          <w:rFonts w:ascii="Times New Roman" w:hAnsi="Times New Roman" w:cs="Times New Roman"/>
          <w:sz w:val="24"/>
          <w:szCs w:val="24"/>
        </w:rPr>
        <w:t>tvarka. Jeigu kelių pateiktų pasiūlymų yra vienodos kainos, nustatant pasiūlymų eilę</w:t>
      </w:r>
      <w:r w:rsidR="00506A4E" w:rsidRPr="00AC4812">
        <w:rPr>
          <w:rFonts w:ascii="Times New Roman" w:hAnsi="Times New Roman" w:cs="Times New Roman"/>
          <w:sz w:val="24"/>
          <w:szCs w:val="24"/>
        </w:rPr>
        <w:t xml:space="preserve"> pirmesnis į šią eilę įrašomas T</w:t>
      </w:r>
      <w:r w:rsidRPr="00AC4812">
        <w:rPr>
          <w:rFonts w:ascii="Times New Roman" w:hAnsi="Times New Roman" w:cs="Times New Roman"/>
          <w:sz w:val="24"/>
          <w:szCs w:val="24"/>
        </w:rPr>
        <w:t>iekėjas, kurio pasiūlymas CVP IS priemonėmis pateiktas anksčiausiai. Pasiūlymų eilė nenustatoma, jei buvo gautas tik vienas pasiūlymas.</w:t>
      </w:r>
    </w:p>
    <w:p w:rsidR="00506A4E" w:rsidRPr="00AC4812" w:rsidRDefault="00DF7361" w:rsidP="00506A4E">
      <w:pPr>
        <w:pStyle w:val="ListParagraph"/>
        <w:numPr>
          <w:ilvl w:val="1"/>
          <w:numId w:val="42"/>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Informuojant suinteresuotus </w:t>
      </w:r>
      <w:r w:rsidR="00506A4E" w:rsidRPr="00AC4812">
        <w:rPr>
          <w:rFonts w:ascii="Times New Roman" w:hAnsi="Times New Roman" w:cs="Times New Roman"/>
          <w:sz w:val="24"/>
          <w:szCs w:val="24"/>
        </w:rPr>
        <w:t>pirkimo dalyvius</w:t>
      </w:r>
      <w:r w:rsidRPr="00AC4812">
        <w:rPr>
          <w:rFonts w:ascii="Times New Roman" w:hAnsi="Times New Roman" w:cs="Times New Roman"/>
          <w:sz w:val="24"/>
          <w:szCs w:val="24"/>
        </w:rPr>
        <w:t xml:space="preserve"> apie priimtą sprendimą sudaryti pirkimo</w:t>
      </w:r>
      <w:r w:rsidRPr="00AC4812">
        <w:rPr>
          <w:rFonts w:ascii="Times New Roman" w:hAnsi="Times New Roman" w:cs="Times New Roman"/>
          <w:b/>
          <w:bCs/>
          <w:sz w:val="24"/>
          <w:szCs w:val="24"/>
        </w:rPr>
        <w:t xml:space="preserve"> </w:t>
      </w:r>
      <w:r w:rsidRPr="00AC4812">
        <w:rPr>
          <w:rFonts w:ascii="Times New Roman" w:hAnsi="Times New Roman" w:cs="Times New Roman"/>
          <w:sz w:val="24"/>
          <w:szCs w:val="24"/>
        </w:rPr>
        <w:t>sutartį, pateikiama konkurso sąlygų 11.3 punkte nurodyta atitinkama informacija, kuri dar nebuvo pateikta pirkimo procedūros metu, santrauka ir nurodoma nustatyta pasiūlymų eilė, laimėjęs pasiūlymas, tikslus atidėjimo terminas</w:t>
      </w:r>
      <w:r w:rsidRPr="00AC4812">
        <w:rPr>
          <w:rFonts w:ascii="Times New Roman" w:hAnsi="Times New Roman" w:cs="Times New Roman"/>
          <w:i/>
          <w:sz w:val="24"/>
          <w:szCs w:val="24"/>
        </w:rPr>
        <w:t xml:space="preserve">. </w:t>
      </w:r>
      <w:r w:rsidRPr="00AC4812">
        <w:rPr>
          <w:rFonts w:ascii="Times New Roman" w:hAnsi="Times New Roman" w:cs="Times New Roman"/>
          <w:sz w:val="24"/>
          <w:szCs w:val="24"/>
        </w:rPr>
        <w:t>Jei bus nuspręsta nesudaryti pirkimo sutarties (pradėti pirkimą iš naujo), minėtame pranešime nurodo</w:t>
      </w:r>
      <w:r w:rsidR="00506A4E" w:rsidRPr="00AC4812">
        <w:rPr>
          <w:rFonts w:ascii="Times New Roman" w:hAnsi="Times New Roman" w:cs="Times New Roman"/>
          <w:sz w:val="24"/>
          <w:szCs w:val="24"/>
        </w:rPr>
        <w:t>mos tokio sprendimo priežastys.</w:t>
      </w:r>
    </w:p>
    <w:p w:rsidR="00506A4E" w:rsidRPr="00AC4812" w:rsidRDefault="00DF7361" w:rsidP="00506A4E">
      <w:pPr>
        <w:pStyle w:val="ListParagraph"/>
        <w:numPr>
          <w:ilvl w:val="1"/>
          <w:numId w:val="42"/>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Perkančioji organizacija, gavusi kandidato ar dalyvio raštu pateiktą prašymą, nedelsdama turi nurodyti:</w:t>
      </w:r>
    </w:p>
    <w:p w:rsidR="00506A4E" w:rsidRPr="00AC4812" w:rsidRDefault="00506A4E" w:rsidP="00506A4E">
      <w:pPr>
        <w:pStyle w:val="ListParagraph"/>
        <w:numPr>
          <w:ilvl w:val="2"/>
          <w:numId w:val="42"/>
        </w:numPr>
        <w:tabs>
          <w:tab w:val="left" w:pos="1701"/>
        </w:tabs>
        <w:ind w:left="0" w:firstLine="993"/>
        <w:jc w:val="both"/>
        <w:rPr>
          <w:rFonts w:ascii="Times New Roman" w:hAnsi="Times New Roman" w:cs="Times New Roman"/>
          <w:b/>
          <w:bCs/>
          <w:sz w:val="24"/>
          <w:szCs w:val="24"/>
        </w:rPr>
      </w:pPr>
      <w:r w:rsidRPr="00AC4812">
        <w:rPr>
          <w:rFonts w:ascii="Times New Roman" w:hAnsi="Times New Roman" w:cs="Times New Roman"/>
          <w:sz w:val="24"/>
          <w:szCs w:val="24"/>
        </w:rPr>
        <w:t>Tiekė</w:t>
      </w:r>
      <w:r w:rsidR="00193310">
        <w:rPr>
          <w:rFonts w:ascii="Times New Roman" w:hAnsi="Times New Roman" w:cs="Times New Roman"/>
          <w:sz w:val="24"/>
          <w:szCs w:val="24"/>
        </w:rPr>
        <w:t>j</w:t>
      </w:r>
      <w:r w:rsidRPr="00AC4812">
        <w:rPr>
          <w:rFonts w:ascii="Times New Roman" w:hAnsi="Times New Roman" w:cs="Times New Roman"/>
          <w:sz w:val="24"/>
          <w:szCs w:val="24"/>
        </w:rPr>
        <w:t>ui</w:t>
      </w:r>
      <w:r w:rsidR="00DF7361" w:rsidRPr="00AC4812">
        <w:rPr>
          <w:rFonts w:ascii="Times New Roman" w:hAnsi="Times New Roman" w:cs="Times New Roman"/>
          <w:sz w:val="24"/>
          <w:szCs w:val="24"/>
        </w:rPr>
        <w:t>, kurio pasiūlymas nebuvo atmestas,</w:t>
      </w:r>
      <w:r w:rsidR="00DF7361" w:rsidRPr="00AC4812">
        <w:rPr>
          <w:rFonts w:ascii="Times New Roman" w:hAnsi="Times New Roman" w:cs="Times New Roman"/>
          <w:i/>
          <w:iCs/>
          <w:sz w:val="24"/>
          <w:szCs w:val="24"/>
        </w:rPr>
        <w:t xml:space="preserve"> </w:t>
      </w:r>
      <w:r w:rsidR="00DF7361" w:rsidRPr="00AC4812">
        <w:rPr>
          <w:rFonts w:ascii="Times New Roman" w:hAnsi="Times New Roman" w:cs="Times New Roman"/>
          <w:sz w:val="24"/>
          <w:szCs w:val="24"/>
        </w:rPr>
        <w:t xml:space="preserve">– laimėjusio pasiūlymo charakteristikas ir santykinius </w:t>
      </w:r>
      <w:proofErr w:type="spellStart"/>
      <w:r w:rsidR="00DF7361" w:rsidRPr="00AC4812">
        <w:rPr>
          <w:rFonts w:ascii="Times New Roman" w:hAnsi="Times New Roman" w:cs="Times New Roman"/>
          <w:sz w:val="24"/>
          <w:szCs w:val="24"/>
        </w:rPr>
        <w:t>pranašumus</w:t>
      </w:r>
      <w:proofErr w:type="spellEnd"/>
      <w:r w:rsidR="00DF7361" w:rsidRPr="00AC4812">
        <w:rPr>
          <w:rFonts w:ascii="Times New Roman" w:hAnsi="Times New Roman" w:cs="Times New Roman"/>
          <w:sz w:val="24"/>
          <w:szCs w:val="24"/>
        </w:rPr>
        <w:t xml:space="preserve">, dėl kurių šis pasiūlymas buvo pripažintas geriausiu, taip pat šį pasiūlymą pateikusio </w:t>
      </w:r>
      <w:r w:rsidRPr="00AC4812">
        <w:rPr>
          <w:rFonts w:ascii="Times New Roman" w:hAnsi="Times New Roman" w:cs="Times New Roman"/>
          <w:sz w:val="24"/>
          <w:szCs w:val="24"/>
        </w:rPr>
        <w:t>Tiekėjo</w:t>
      </w:r>
      <w:r w:rsidR="00DF7361" w:rsidRPr="00AC4812">
        <w:rPr>
          <w:rFonts w:ascii="Times New Roman" w:hAnsi="Times New Roman" w:cs="Times New Roman"/>
          <w:sz w:val="24"/>
          <w:szCs w:val="24"/>
        </w:rPr>
        <w:t xml:space="preserve"> </w:t>
      </w:r>
      <w:r w:rsidRPr="00AC4812">
        <w:rPr>
          <w:rFonts w:ascii="Times New Roman" w:hAnsi="Times New Roman" w:cs="Times New Roman"/>
          <w:sz w:val="24"/>
          <w:szCs w:val="24"/>
        </w:rPr>
        <w:t>pavadinimus;</w:t>
      </w:r>
    </w:p>
    <w:p w:rsidR="00506A4E" w:rsidRPr="00AC4812" w:rsidRDefault="00DF7361" w:rsidP="00506A4E">
      <w:pPr>
        <w:pStyle w:val="ListParagraph"/>
        <w:numPr>
          <w:ilvl w:val="2"/>
          <w:numId w:val="42"/>
        </w:numPr>
        <w:tabs>
          <w:tab w:val="left" w:pos="1701"/>
        </w:tabs>
        <w:ind w:left="0" w:firstLine="993"/>
        <w:jc w:val="both"/>
        <w:rPr>
          <w:rFonts w:ascii="Times New Roman" w:hAnsi="Times New Roman" w:cs="Times New Roman"/>
          <w:b/>
          <w:bCs/>
          <w:sz w:val="24"/>
          <w:szCs w:val="24"/>
        </w:rPr>
      </w:pPr>
      <w:r w:rsidRPr="00AC4812">
        <w:rPr>
          <w:rFonts w:ascii="Times New Roman" w:hAnsi="Times New Roman" w:cs="Times New Roman"/>
          <w:sz w:val="24"/>
          <w:szCs w:val="24"/>
        </w:rPr>
        <w:t>dalyviui, kurio pasiūlymas buvo atmestas, pasiūlymo atmetimo priežastis, taip pat priežastis, dėl kurių priimtas sprendimas dėl nelygiave</w:t>
      </w:r>
      <w:r w:rsidR="00794A8D">
        <w:rPr>
          <w:rFonts w:ascii="Times New Roman" w:hAnsi="Times New Roman" w:cs="Times New Roman"/>
          <w:sz w:val="24"/>
          <w:szCs w:val="24"/>
        </w:rPr>
        <w:t>rtiškumo.</w:t>
      </w:r>
    </w:p>
    <w:p w:rsidR="00794A8D" w:rsidRPr="00794A8D" w:rsidRDefault="00DF7361" w:rsidP="00794A8D">
      <w:pPr>
        <w:pStyle w:val="ListParagraph"/>
        <w:numPr>
          <w:ilvl w:val="1"/>
          <w:numId w:val="42"/>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Perkančioji organizacija šių konkurso sąlygų 11.3 punkte nurodytais atvejais negali teikti informacijos, jei jos atskleidimas prieštarauja teisės aktams, kenkia vis</w:t>
      </w:r>
      <w:r w:rsidR="00506A4E" w:rsidRPr="00AC4812">
        <w:rPr>
          <w:rFonts w:ascii="Times New Roman" w:hAnsi="Times New Roman" w:cs="Times New Roman"/>
          <w:sz w:val="24"/>
          <w:szCs w:val="24"/>
        </w:rPr>
        <w:t>uomenės interesams, teisėtiems T</w:t>
      </w:r>
      <w:r w:rsidRPr="00AC4812">
        <w:rPr>
          <w:rFonts w:ascii="Times New Roman" w:hAnsi="Times New Roman" w:cs="Times New Roman"/>
          <w:sz w:val="24"/>
          <w:szCs w:val="24"/>
        </w:rPr>
        <w:t>iekėjų komerciniams interesams arba trukdo užtikrinti sąžiningą konkurenciją, taip pat netei</w:t>
      </w:r>
      <w:r w:rsidR="00506A4E" w:rsidRPr="00AC4812">
        <w:rPr>
          <w:rFonts w:ascii="Times New Roman" w:hAnsi="Times New Roman" w:cs="Times New Roman"/>
          <w:sz w:val="24"/>
          <w:szCs w:val="24"/>
        </w:rPr>
        <w:t>kiama tokia informacija, kurią T</w:t>
      </w:r>
      <w:r w:rsidRPr="00AC4812">
        <w:rPr>
          <w:rFonts w:ascii="Times New Roman" w:hAnsi="Times New Roman" w:cs="Times New Roman"/>
          <w:sz w:val="24"/>
          <w:szCs w:val="24"/>
        </w:rPr>
        <w:t>iekėjas nurodė kaip konfidencialią.</w:t>
      </w:r>
    </w:p>
    <w:p w:rsidR="00506A4E" w:rsidRPr="00794A8D" w:rsidRDefault="00DF7361" w:rsidP="00794A8D">
      <w:pPr>
        <w:pStyle w:val="ListParagraph"/>
        <w:numPr>
          <w:ilvl w:val="1"/>
          <w:numId w:val="42"/>
        </w:numPr>
        <w:tabs>
          <w:tab w:val="left" w:pos="1701"/>
        </w:tabs>
        <w:ind w:left="0" w:firstLine="851"/>
        <w:jc w:val="both"/>
        <w:rPr>
          <w:rFonts w:ascii="Times New Roman" w:hAnsi="Times New Roman" w:cs="Times New Roman"/>
          <w:b/>
          <w:bCs/>
          <w:sz w:val="24"/>
          <w:szCs w:val="24"/>
        </w:rPr>
      </w:pPr>
      <w:r w:rsidRPr="00794A8D">
        <w:rPr>
          <w:rFonts w:ascii="Times New Roman" w:hAnsi="Times New Roman" w:cs="Times New Roman"/>
          <w:sz w:val="24"/>
          <w:szCs w:val="24"/>
        </w:rPr>
        <w:t>Pirkim</w:t>
      </w:r>
      <w:r w:rsidR="00794A8D" w:rsidRPr="00794A8D">
        <w:rPr>
          <w:rFonts w:ascii="Times New Roman" w:hAnsi="Times New Roman" w:cs="Times New Roman"/>
          <w:sz w:val="24"/>
          <w:szCs w:val="24"/>
        </w:rPr>
        <w:t>o sutartis sudaroma nedelsiant. Vadovaujantis VšĮ Nacionalinis kraujo centras supaprastint</w:t>
      </w:r>
      <w:r w:rsidR="00794A8D">
        <w:rPr>
          <w:rFonts w:ascii="Times New Roman" w:hAnsi="Times New Roman" w:cs="Times New Roman"/>
          <w:sz w:val="24"/>
          <w:szCs w:val="24"/>
        </w:rPr>
        <w:t>ų viešųjų pirkimų taisyklių 79</w:t>
      </w:r>
      <w:r w:rsidR="00794A8D" w:rsidRPr="00794A8D">
        <w:rPr>
          <w:rFonts w:ascii="Times New Roman" w:hAnsi="Times New Roman" w:cs="Times New Roman"/>
          <w:sz w:val="24"/>
          <w:szCs w:val="24"/>
        </w:rPr>
        <w:t xml:space="preserve"> p., pirkimo sutarties sudarymo atidėjimo terminas nebus taikomas.</w:t>
      </w:r>
    </w:p>
    <w:p w:rsidR="00506A4E" w:rsidRPr="00AC4812" w:rsidRDefault="00DF7361" w:rsidP="00DF7361">
      <w:pPr>
        <w:pStyle w:val="ListParagraph"/>
        <w:numPr>
          <w:ilvl w:val="1"/>
          <w:numId w:val="42"/>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Perkančioji organizacija sudaryti pirkimo sutartį siūlo tam dalyviui, kurio pasiūlymas pripažintas laimėjusiu.</w:t>
      </w:r>
      <w:r w:rsidRPr="00AC4812">
        <w:rPr>
          <w:rFonts w:ascii="Times New Roman" w:hAnsi="Times New Roman" w:cs="Times New Roman"/>
          <w:color w:val="000000"/>
          <w:sz w:val="24"/>
          <w:szCs w:val="24"/>
        </w:rPr>
        <w:t xml:space="preserve"> </w:t>
      </w:r>
      <w:r w:rsidRPr="00AC4812">
        <w:rPr>
          <w:rFonts w:ascii="Times New Roman" w:hAnsi="Times New Roman" w:cs="Times New Roman"/>
          <w:sz w:val="24"/>
          <w:szCs w:val="24"/>
        </w:rPr>
        <w:t xml:space="preserve">Dalyvis sudaryti pirkimo sutarties kviečiamas raštu ir jam nurodomas laikas, iki kada reikia atvykti sudaryti pirkimo sutartį. Konkursą laimėjęs dalyvis privalo </w:t>
      </w:r>
      <w:r w:rsidR="00506A4E" w:rsidRPr="00AC4812">
        <w:rPr>
          <w:rFonts w:ascii="Times New Roman" w:hAnsi="Times New Roman" w:cs="Times New Roman"/>
          <w:sz w:val="24"/>
          <w:szCs w:val="24"/>
        </w:rPr>
        <w:t>pasirašyti pirkimo sutartį per P</w:t>
      </w:r>
      <w:r w:rsidRPr="00AC4812">
        <w:rPr>
          <w:rFonts w:ascii="Times New Roman" w:hAnsi="Times New Roman" w:cs="Times New Roman"/>
          <w:sz w:val="24"/>
          <w:szCs w:val="24"/>
        </w:rPr>
        <w:t>erkančiosios organizacijos nurodytą terminą. Pirkimo sutarčiai pasirašyti laikas gali būti nustatomas atskiru pranešimu arba nurodomas pranešime apie laimėjusį pasiūlymą.</w:t>
      </w:r>
    </w:p>
    <w:p w:rsidR="0053609C" w:rsidRPr="00AC4812" w:rsidRDefault="00DF7361" w:rsidP="00DF7361">
      <w:pPr>
        <w:pStyle w:val="ListParagraph"/>
        <w:numPr>
          <w:ilvl w:val="1"/>
          <w:numId w:val="42"/>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Jeigu </w:t>
      </w:r>
      <w:r w:rsidR="00506A4E" w:rsidRPr="00AC4812">
        <w:rPr>
          <w:rFonts w:ascii="Times New Roman" w:hAnsi="Times New Roman" w:cs="Times New Roman"/>
          <w:sz w:val="24"/>
          <w:szCs w:val="24"/>
        </w:rPr>
        <w:t>Tiekėjas</w:t>
      </w:r>
      <w:r w:rsidRPr="00AC4812">
        <w:rPr>
          <w:rFonts w:ascii="Times New Roman" w:hAnsi="Times New Roman" w:cs="Times New Roman"/>
          <w:sz w:val="24"/>
          <w:szCs w:val="24"/>
        </w:rPr>
        <w:t xml:space="preserve">, kurio pasiūlymas pripažintas laimėjusiu, pranešimu raštu atsisako sudaryti pirkimo sutartį, </w:t>
      </w:r>
      <w:r w:rsidRPr="00AC4812">
        <w:rPr>
          <w:rFonts w:ascii="Times New Roman" w:hAnsi="Times New Roman" w:cs="Times New Roman"/>
          <w:spacing w:val="-4"/>
          <w:sz w:val="24"/>
          <w:szCs w:val="24"/>
        </w:rPr>
        <w:t>iki nurodyto laiko neatvy</w:t>
      </w:r>
      <w:r w:rsidR="00506A4E" w:rsidRPr="00AC4812">
        <w:rPr>
          <w:rFonts w:ascii="Times New Roman" w:hAnsi="Times New Roman" w:cs="Times New Roman"/>
          <w:spacing w:val="-4"/>
          <w:sz w:val="24"/>
          <w:szCs w:val="24"/>
        </w:rPr>
        <w:t>ksta sudaryti pirkimo sutarties</w:t>
      </w:r>
      <w:r w:rsidRPr="00AC4812">
        <w:rPr>
          <w:rFonts w:ascii="Times New Roman" w:hAnsi="Times New Roman" w:cs="Times New Roman"/>
          <w:spacing w:val="-4"/>
          <w:sz w:val="24"/>
          <w:szCs w:val="24"/>
        </w:rPr>
        <w:t xml:space="preserve"> arba atsisako pirkimo sutartį sudaryti pirkimo dokumentuose nustatytomis sąlygomis</w:t>
      </w:r>
      <w:r w:rsidRPr="00AC4812">
        <w:rPr>
          <w:rFonts w:ascii="Times New Roman" w:hAnsi="Times New Roman" w:cs="Times New Roman"/>
          <w:i/>
          <w:sz w:val="24"/>
          <w:szCs w:val="24"/>
        </w:rPr>
        <w:t xml:space="preserve">, </w:t>
      </w:r>
      <w:r w:rsidRPr="00AC4812">
        <w:rPr>
          <w:rFonts w:ascii="Times New Roman" w:hAnsi="Times New Roman" w:cs="Times New Roman"/>
          <w:spacing w:val="-4"/>
          <w:sz w:val="24"/>
          <w:szCs w:val="24"/>
        </w:rPr>
        <w:t>laikoma, kad jis atsisakė sudary</w:t>
      </w:r>
      <w:r w:rsidR="00506A4E" w:rsidRPr="00AC4812">
        <w:rPr>
          <w:rFonts w:ascii="Times New Roman" w:hAnsi="Times New Roman" w:cs="Times New Roman"/>
          <w:spacing w:val="-4"/>
          <w:sz w:val="24"/>
          <w:szCs w:val="24"/>
        </w:rPr>
        <w:t>ti pirkimo sutartį. Tuo atveju P</w:t>
      </w:r>
      <w:r w:rsidRPr="00AC4812">
        <w:rPr>
          <w:rFonts w:ascii="Times New Roman" w:hAnsi="Times New Roman" w:cs="Times New Roman"/>
          <w:spacing w:val="-4"/>
          <w:sz w:val="24"/>
          <w:szCs w:val="24"/>
        </w:rPr>
        <w:t xml:space="preserve">erkančioji organizacija </w:t>
      </w:r>
      <w:r w:rsidR="00506A4E" w:rsidRPr="00AC4812">
        <w:rPr>
          <w:rFonts w:ascii="Times New Roman" w:hAnsi="Times New Roman" w:cs="Times New Roman"/>
          <w:spacing w:val="-4"/>
          <w:sz w:val="24"/>
          <w:szCs w:val="24"/>
        </w:rPr>
        <w:t>siūlo sudaryti pirkimo sutartį T</w:t>
      </w:r>
      <w:r w:rsidRPr="00AC4812">
        <w:rPr>
          <w:rFonts w:ascii="Times New Roman" w:hAnsi="Times New Roman" w:cs="Times New Roman"/>
          <w:spacing w:val="-4"/>
          <w:sz w:val="24"/>
          <w:szCs w:val="24"/>
        </w:rPr>
        <w:t>iekėjui, kurio pasiūlymas pagal patvirtint</w:t>
      </w:r>
      <w:r w:rsidR="00506A4E" w:rsidRPr="00AC4812">
        <w:rPr>
          <w:rFonts w:ascii="Times New Roman" w:hAnsi="Times New Roman" w:cs="Times New Roman"/>
          <w:spacing w:val="-4"/>
          <w:sz w:val="24"/>
          <w:szCs w:val="24"/>
        </w:rPr>
        <w:t>ą pasiūlymų eilę yra pirmas po T</w:t>
      </w:r>
      <w:r w:rsidRPr="00AC4812">
        <w:rPr>
          <w:rFonts w:ascii="Times New Roman" w:hAnsi="Times New Roman" w:cs="Times New Roman"/>
          <w:spacing w:val="-4"/>
          <w:sz w:val="24"/>
          <w:szCs w:val="24"/>
        </w:rPr>
        <w:t>iekėjo, atsisakiusio sudaryti pirkimo sutartį.</w:t>
      </w:r>
    </w:p>
    <w:p w:rsidR="007E342E" w:rsidRPr="00AC4812" w:rsidRDefault="00AE20B5" w:rsidP="00AC4812">
      <w:pPr>
        <w:pStyle w:val="ListParagraph"/>
        <w:numPr>
          <w:ilvl w:val="0"/>
          <w:numId w:val="48"/>
        </w:numPr>
        <w:jc w:val="center"/>
        <w:rPr>
          <w:rFonts w:ascii="Times New Roman" w:hAnsi="Times New Roman" w:cs="Times New Roman"/>
          <w:b/>
          <w:bCs/>
          <w:sz w:val="24"/>
          <w:szCs w:val="24"/>
        </w:rPr>
      </w:pPr>
      <w:bookmarkStart w:id="15" w:name="_Toc60525494"/>
      <w:bookmarkStart w:id="16" w:name="_Toc47844940"/>
      <w:r w:rsidRPr="00AC4812">
        <w:rPr>
          <w:rFonts w:ascii="Times New Roman" w:hAnsi="Times New Roman" w:cs="Times New Roman"/>
          <w:b/>
          <w:bCs/>
          <w:sz w:val="24"/>
          <w:szCs w:val="24"/>
        </w:rPr>
        <w:lastRenderedPageBreak/>
        <w:t>GINČŲ NAGRINĖJIMO TVARKA</w:t>
      </w:r>
    </w:p>
    <w:p w:rsidR="007E342E" w:rsidRPr="00AC4812" w:rsidRDefault="007E342E" w:rsidP="007E342E">
      <w:pPr>
        <w:rPr>
          <w:rFonts w:ascii="Times New Roman" w:hAnsi="Times New Roman" w:cs="Times New Roman"/>
          <w:b/>
          <w:bCs/>
          <w:sz w:val="24"/>
          <w:szCs w:val="24"/>
        </w:rPr>
      </w:pPr>
    </w:p>
    <w:p w:rsidR="007E342E" w:rsidRPr="00AC4812" w:rsidRDefault="00AE20B5" w:rsidP="007E342E">
      <w:pPr>
        <w:pStyle w:val="ListParagraph"/>
        <w:numPr>
          <w:ilvl w:val="1"/>
          <w:numId w:val="44"/>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Tiekėjas, norėdamas iki pirk</w:t>
      </w:r>
      <w:r w:rsidR="007E342E" w:rsidRPr="00AC4812">
        <w:rPr>
          <w:rFonts w:ascii="Times New Roman" w:hAnsi="Times New Roman" w:cs="Times New Roman"/>
          <w:sz w:val="24"/>
          <w:szCs w:val="24"/>
        </w:rPr>
        <w:t>imo sutarties sudarymo ginčyti P</w:t>
      </w:r>
      <w:r w:rsidRPr="00AC4812">
        <w:rPr>
          <w:rFonts w:ascii="Times New Roman" w:hAnsi="Times New Roman" w:cs="Times New Roman"/>
          <w:sz w:val="24"/>
          <w:szCs w:val="24"/>
        </w:rPr>
        <w:t>erkančiosios organizacijos sprendimus ar veiksmus, pirmiausia turi pateikti preten</w:t>
      </w:r>
      <w:r w:rsidR="004E3AD4">
        <w:rPr>
          <w:rFonts w:ascii="Times New Roman" w:hAnsi="Times New Roman" w:cs="Times New Roman"/>
          <w:sz w:val="24"/>
          <w:szCs w:val="24"/>
        </w:rPr>
        <w:t xml:space="preserve">ziją Perkančiajai organizacijai. </w:t>
      </w:r>
      <w:r w:rsidRPr="00AC4812">
        <w:rPr>
          <w:rFonts w:ascii="Times New Roman" w:hAnsi="Times New Roman" w:cs="Times New Roman"/>
          <w:sz w:val="24"/>
          <w:szCs w:val="24"/>
        </w:rPr>
        <w:t>Pretenzija turi būti pateikta faksu, elektroninėmis priemonėmis ar pasirašytinai per kurjerį. Perkančiosios organizacijos sprendimas, priimtas išnagrinėjus Tiekėjo pretenziją, gali būti skundžiamas tei</w:t>
      </w:r>
      <w:r w:rsidR="007E342E" w:rsidRPr="00AC4812">
        <w:rPr>
          <w:rFonts w:ascii="Times New Roman" w:hAnsi="Times New Roman" w:cs="Times New Roman"/>
          <w:sz w:val="24"/>
          <w:szCs w:val="24"/>
        </w:rPr>
        <w:t>smui Viešųjų pirkimų įstatymo V </w:t>
      </w:r>
      <w:r w:rsidR="008E13FE">
        <w:rPr>
          <w:rFonts w:ascii="Times New Roman" w:hAnsi="Times New Roman" w:cs="Times New Roman"/>
          <w:sz w:val="24"/>
          <w:szCs w:val="24"/>
        </w:rPr>
        <w:t>skyriuje nustatyta tvarka, atsižvelgiant į šių pirkimo sąlygų nuostatas.</w:t>
      </w:r>
    </w:p>
    <w:p w:rsidR="007E342E" w:rsidRPr="00AC4812" w:rsidRDefault="00AE20B5" w:rsidP="007E342E">
      <w:pPr>
        <w:pStyle w:val="ListParagraph"/>
        <w:numPr>
          <w:ilvl w:val="1"/>
          <w:numId w:val="44"/>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Perkančioji </w:t>
      </w:r>
      <w:r w:rsidR="007E342E" w:rsidRPr="00AC4812">
        <w:rPr>
          <w:rFonts w:ascii="Times New Roman" w:hAnsi="Times New Roman" w:cs="Times New Roman"/>
          <w:sz w:val="24"/>
          <w:szCs w:val="24"/>
        </w:rPr>
        <w:t>organizacija nagrinėja tik tas T</w:t>
      </w:r>
      <w:r w:rsidRPr="00AC4812">
        <w:rPr>
          <w:rFonts w:ascii="Times New Roman" w:hAnsi="Times New Roman" w:cs="Times New Roman"/>
          <w:sz w:val="24"/>
          <w:szCs w:val="24"/>
        </w:rPr>
        <w:t>iekėjų pretenzijas, kurios gautos iki pir</w:t>
      </w:r>
      <w:r w:rsidR="007E342E" w:rsidRPr="00AC4812">
        <w:rPr>
          <w:rFonts w:ascii="Times New Roman" w:hAnsi="Times New Roman" w:cs="Times New Roman"/>
          <w:sz w:val="24"/>
          <w:szCs w:val="24"/>
        </w:rPr>
        <w:t>kimo sutarties sudarymo dienos.</w:t>
      </w:r>
    </w:p>
    <w:p w:rsidR="009E4A9A" w:rsidRPr="00AC4812" w:rsidRDefault="00AE20B5" w:rsidP="009E4A9A">
      <w:pPr>
        <w:pStyle w:val="ListParagraph"/>
        <w:numPr>
          <w:ilvl w:val="1"/>
          <w:numId w:val="44"/>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Perkančioji organizacija, gavusi pretenziją, nedelsdama sustabdo pirkimo procedūrą, kol bus išnagrinėta </w:t>
      </w:r>
      <w:r w:rsidRPr="008E13FE">
        <w:rPr>
          <w:rFonts w:ascii="Times New Roman" w:hAnsi="Times New Roman" w:cs="Times New Roman"/>
          <w:sz w:val="24"/>
          <w:szCs w:val="24"/>
        </w:rPr>
        <w:t>ši pretenzija ir priimtas sprendimas. Perkančioji organizacija negali sudaryti pirk</w:t>
      </w:r>
      <w:r w:rsidR="007E342E" w:rsidRPr="008E13FE">
        <w:rPr>
          <w:rFonts w:ascii="Times New Roman" w:hAnsi="Times New Roman" w:cs="Times New Roman"/>
          <w:sz w:val="24"/>
          <w:szCs w:val="24"/>
        </w:rPr>
        <w:t xml:space="preserve">imo sutarties anksčiau negu po </w:t>
      </w:r>
      <w:r w:rsidR="009E4A9A" w:rsidRPr="008E13FE">
        <w:rPr>
          <w:rFonts w:ascii="Times New Roman" w:hAnsi="Times New Roman" w:cs="Times New Roman"/>
          <w:sz w:val="24"/>
          <w:szCs w:val="24"/>
        </w:rPr>
        <w:t>1</w:t>
      </w:r>
      <w:r w:rsidRPr="008E13FE">
        <w:rPr>
          <w:rFonts w:ascii="Times New Roman" w:hAnsi="Times New Roman" w:cs="Times New Roman"/>
          <w:sz w:val="24"/>
          <w:szCs w:val="24"/>
        </w:rPr>
        <w:t xml:space="preserve">5 dienų nuo rašytinio pranešimo </w:t>
      </w:r>
      <w:r w:rsidRPr="00AC4812">
        <w:rPr>
          <w:rFonts w:ascii="Times New Roman" w:hAnsi="Times New Roman" w:cs="Times New Roman"/>
          <w:sz w:val="24"/>
          <w:szCs w:val="24"/>
        </w:rPr>
        <w:t>apie jos priimtą sprendimą išs</w:t>
      </w:r>
      <w:r w:rsidR="00A81743">
        <w:rPr>
          <w:rFonts w:ascii="Times New Roman" w:hAnsi="Times New Roman" w:cs="Times New Roman"/>
          <w:sz w:val="24"/>
          <w:szCs w:val="24"/>
        </w:rPr>
        <w:t>iuntimo pretenziją pateikusiam T</w:t>
      </w:r>
      <w:r w:rsidRPr="00AC4812">
        <w:rPr>
          <w:rFonts w:ascii="Times New Roman" w:hAnsi="Times New Roman" w:cs="Times New Roman"/>
          <w:sz w:val="24"/>
          <w:szCs w:val="24"/>
        </w:rPr>
        <w:t>iekėjui, suinteresuotiems kandidatams ir suinteresuotiems dalyviams dienos.</w:t>
      </w:r>
    </w:p>
    <w:p w:rsidR="00AE20B5" w:rsidRPr="00AC4812" w:rsidRDefault="00AE20B5" w:rsidP="009E4A9A">
      <w:pPr>
        <w:pStyle w:val="ListParagraph"/>
        <w:numPr>
          <w:ilvl w:val="1"/>
          <w:numId w:val="44"/>
        </w:numPr>
        <w:tabs>
          <w:tab w:val="left" w:pos="1701"/>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Perkančioji organizacija privalo išnagrinėti pretenziją ir priimti motyvuotą sprendimą ne vėliau kaip per 5 darbo dienas nuo pretenzijos gavimo dienos, o apie priimtą sprendimą ne vėliau kaip kitą darbo dieną raštu pranešti pretenziją pateik</w:t>
      </w:r>
      <w:r w:rsidR="00FE4483" w:rsidRPr="00AC4812">
        <w:rPr>
          <w:rFonts w:ascii="Times New Roman" w:hAnsi="Times New Roman" w:cs="Times New Roman"/>
          <w:sz w:val="24"/>
          <w:szCs w:val="24"/>
        </w:rPr>
        <w:t>usiam T</w:t>
      </w:r>
      <w:r w:rsidRPr="00AC4812">
        <w:rPr>
          <w:rFonts w:ascii="Times New Roman" w:hAnsi="Times New Roman" w:cs="Times New Roman"/>
          <w:sz w:val="24"/>
          <w:szCs w:val="24"/>
        </w:rPr>
        <w:t>iekėjui, suinteresuotiems kandidatams ir suinteresuotiems dalyviams, taip pat juos informuoti apie anksčiau praneštų pirkimo procedūros terminų pasikeitimą.</w:t>
      </w:r>
    </w:p>
    <w:p w:rsidR="009E4A9A" w:rsidRPr="00AC4812" w:rsidRDefault="009E4A9A" w:rsidP="009E4A9A">
      <w:pPr>
        <w:tabs>
          <w:tab w:val="left" w:pos="720"/>
        </w:tabs>
        <w:suppressAutoHyphens/>
        <w:jc w:val="both"/>
        <w:rPr>
          <w:rFonts w:ascii="Times New Roman" w:hAnsi="Times New Roman" w:cs="Times New Roman"/>
          <w:sz w:val="24"/>
          <w:szCs w:val="24"/>
        </w:rPr>
      </w:pPr>
    </w:p>
    <w:p w:rsidR="00E539BA" w:rsidRPr="00AC4812" w:rsidRDefault="0053609C" w:rsidP="00AC4812">
      <w:pPr>
        <w:pStyle w:val="ListParagraph"/>
        <w:numPr>
          <w:ilvl w:val="0"/>
          <w:numId w:val="48"/>
        </w:numPr>
        <w:jc w:val="center"/>
        <w:rPr>
          <w:rFonts w:ascii="Times New Roman" w:hAnsi="Times New Roman" w:cs="Times New Roman"/>
          <w:b/>
          <w:bCs/>
          <w:sz w:val="24"/>
          <w:szCs w:val="24"/>
        </w:rPr>
      </w:pPr>
      <w:r w:rsidRPr="00AC4812">
        <w:rPr>
          <w:rFonts w:ascii="Times New Roman" w:hAnsi="Times New Roman" w:cs="Times New Roman"/>
          <w:b/>
          <w:bCs/>
          <w:sz w:val="24"/>
          <w:szCs w:val="24"/>
        </w:rPr>
        <w:t>PIRKIMO SUTARTIES SĄLYGOS</w:t>
      </w:r>
      <w:bookmarkEnd w:id="15"/>
      <w:bookmarkEnd w:id="16"/>
    </w:p>
    <w:p w:rsidR="00E539BA" w:rsidRPr="00AC4812" w:rsidRDefault="00E539BA" w:rsidP="00E539BA">
      <w:pPr>
        <w:pStyle w:val="ListParagraph"/>
        <w:ind w:left="1080"/>
        <w:rPr>
          <w:rFonts w:ascii="Times New Roman" w:hAnsi="Times New Roman" w:cs="Times New Roman"/>
          <w:b/>
          <w:bCs/>
          <w:sz w:val="24"/>
          <w:szCs w:val="24"/>
        </w:rPr>
      </w:pPr>
    </w:p>
    <w:p w:rsidR="00DF4B41" w:rsidRPr="004E3AD4" w:rsidRDefault="0053609C" w:rsidP="004E3AD4">
      <w:pPr>
        <w:pStyle w:val="ListParagraph"/>
        <w:numPr>
          <w:ilvl w:val="1"/>
          <w:numId w:val="45"/>
        </w:numPr>
        <w:ind w:left="0" w:firstLine="851"/>
        <w:jc w:val="both"/>
        <w:rPr>
          <w:rFonts w:ascii="Times New Roman" w:hAnsi="Times New Roman" w:cs="Times New Roman"/>
          <w:b/>
          <w:bCs/>
          <w:sz w:val="24"/>
          <w:szCs w:val="24"/>
        </w:rPr>
      </w:pPr>
      <w:r w:rsidRPr="004E3AD4">
        <w:rPr>
          <w:rFonts w:ascii="Times New Roman" w:hAnsi="Times New Roman" w:cs="Times New Roman"/>
          <w:sz w:val="24"/>
          <w:szCs w:val="24"/>
        </w:rPr>
        <w:t>Pirkimo sutartis sudaroma vadovaujantis V</w:t>
      </w:r>
      <w:r w:rsidR="008604E7" w:rsidRPr="004E3AD4">
        <w:rPr>
          <w:rFonts w:ascii="Times New Roman" w:hAnsi="Times New Roman" w:cs="Times New Roman"/>
          <w:sz w:val="24"/>
          <w:szCs w:val="24"/>
        </w:rPr>
        <w:t xml:space="preserve">iešųjų pirkimų įstatymo </w:t>
      </w:r>
      <w:r w:rsidRPr="004E3AD4">
        <w:rPr>
          <w:rFonts w:ascii="Times New Roman" w:hAnsi="Times New Roman" w:cs="Times New Roman"/>
          <w:sz w:val="24"/>
          <w:szCs w:val="24"/>
        </w:rPr>
        <w:t>18 straipsni</w:t>
      </w:r>
      <w:r w:rsidR="001E1F43">
        <w:rPr>
          <w:rFonts w:ascii="Times New Roman" w:hAnsi="Times New Roman" w:cs="Times New Roman"/>
          <w:sz w:val="24"/>
          <w:szCs w:val="24"/>
        </w:rPr>
        <w:t>u ir šiais pirkimo dokumentais.</w:t>
      </w:r>
    </w:p>
    <w:p w:rsidR="00DF4B41" w:rsidRPr="00AC4812" w:rsidRDefault="00F51C50" w:rsidP="00DF4B41">
      <w:pPr>
        <w:pStyle w:val="ListParagraph"/>
        <w:numPr>
          <w:ilvl w:val="1"/>
          <w:numId w:val="45"/>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Sutartis laikoma sudaryta, kai ją pasirašo Perkančioji organizacija ir laimėj</w:t>
      </w:r>
      <w:r w:rsidR="00DF4B41" w:rsidRPr="00AC4812">
        <w:rPr>
          <w:rFonts w:ascii="Times New Roman" w:hAnsi="Times New Roman" w:cs="Times New Roman"/>
          <w:sz w:val="24"/>
          <w:szCs w:val="24"/>
        </w:rPr>
        <w:t>ęs Tiekėjas. Sutartis galioja 36 mėnesius</w:t>
      </w:r>
      <w:r w:rsidR="000F011B" w:rsidRPr="00AC4812">
        <w:rPr>
          <w:rFonts w:ascii="Times New Roman" w:hAnsi="Times New Roman" w:cs="Times New Roman"/>
          <w:sz w:val="24"/>
          <w:szCs w:val="24"/>
        </w:rPr>
        <w:t xml:space="preserve"> nuo įsigaliojimo.</w:t>
      </w:r>
    </w:p>
    <w:p w:rsidR="00DF4B41" w:rsidRPr="00AC4812" w:rsidRDefault="00DF4B41" w:rsidP="00DF4B41">
      <w:pPr>
        <w:pStyle w:val="ListParagraph"/>
        <w:numPr>
          <w:ilvl w:val="1"/>
          <w:numId w:val="45"/>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Perkančioji organizacija už </w:t>
      </w:r>
      <w:r w:rsidR="00D61258" w:rsidRPr="00193310">
        <w:rPr>
          <w:rFonts w:ascii="Times New Roman" w:hAnsi="Times New Roman" w:cs="Times New Roman"/>
          <w:sz w:val="24"/>
          <w:szCs w:val="24"/>
        </w:rPr>
        <w:t>suteiktas paslaugas</w:t>
      </w:r>
      <w:r w:rsidRPr="00AC4812">
        <w:rPr>
          <w:rFonts w:ascii="Times New Roman" w:hAnsi="Times New Roman" w:cs="Times New Roman"/>
          <w:sz w:val="24"/>
          <w:szCs w:val="24"/>
        </w:rPr>
        <w:t xml:space="preserve"> atsiskaito per 30 kalendorinių dienų nuo sąskaitos faktūros gavimo dienos, pervesdama pinigus į Tiekėjo sutartyje nurodytą sąskaitą.</w:t>
      </w:r>
    </w:p>
    <w:p w:rsidR="00DF4B41" w:rsidRPr="00AC4812" w:rsidRDefault="00DF4B41" w:rsidP="00DF4B41">
      <w:pPr>
        <w:pStyle w:val="ListParagraph"/>
        <w:numPr>
          <w:ilvl w:val="1"/>
          <w:numId w:val="45"/>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Atsiskaitymas tarp Perkančiosios organizacijos ir Tiekėjo už praėjusį mėnesį suteiktas paslaugas bus vykdomas pagal Tiekėjo Perkančiajai organizacijai pateiktą PVM sąskaitą faktūrą, kuri Perkančiajai organizacijai turi būti pateikta iki kito mėnesio 10 (dešimtos) dienos.</w:t>
      </w:r>
    </w:p>
    <w:p w:rsidR="00D61258" w:rsidRPr="00AC4812" w:rsidRDefault="00F51C50" w:rsidP="00D61258">
      <w:pPr>
        <w:pStyle w:val="ListParagraph"/>
        <w:numPr>
          <w:ilvl w:val="1"/>
          <w:numId w:val="45"/>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Perkančioji organizacija, nustačiusi, kad </w:t>
      </w:r>
      <w:r w:rsidR="00F70E0B" w:rsidRPr="00AC4812">
        <w:rPr>
          <w:rFonts w:ascii="Times New Roman" w:hAnsi="Times New Roman" w:cs="Times New Roman"/>
          <w:sz w:val="24"/>
          <w:szCs w:val="24"/>
        </w:rPr>
        <w:t>nebėra poreikio perkamo</w:t>
      </w:r>
      <w:r w:rsidRPr="00AC4812">
        <w:rPr>
          <w:rFonts w:ascii="Times New Roman" w:hAnsi="Times New Roman" w:cs="Times New Roman"/>
          <w:sz w:val="24"/>
          <w:szCs w:val="24"/>
        </w:rPr>
        <w:t xml:space="preserve">ms </w:t>
      </w:r>
      <w:r w:rsidR="00F70E0B" w:rsidRPr="00AC4812">
        <w:rPr>
          <w:rFonts w:ascii="Times New Roman" w:hAnsi="Times New Roman" w:cs="Times New Roman"/>
          <w:sz w:val="24"/>
          <w:szCs w:val="24"/>
        </w:rPr>
        <w:t xml:space="preserve">paslaugoms </w:t>
      </w:r>
      <w:r w:rsidRPr="00AC4812">
        <w:rPr>
          <w:rFonts w:ascii="Times New Roman" w:hAnsi="Times New Roman" w:cs="Times New Roman"/>
          <w:sz w:val="24"/>
          <w:szCs w:val="24"/>
        </w:rPr>
        <w:t>arba esant lėšų trūkumui, turi teisę pirkti mažesnius nei numatyti sp</w:t>
      </w:r>
      <w:r w:rsidR="00D61258" w:rsidRPr="00AC4812">
        <w:rPr>
          <w:rFonts w:ascii="Times New Roman" w:hAnsi="Times New Roman" w:cs="Times New Roman"/>
          <w:sz w:val="24"/>
          <w:szCs w:val="24"/>
        </w:rPr>
        <w:t>ecifikacijoje Paslaugų kiekius.</w:t>
      </w:r>
    </w:p>
    <w:p w:rsidR="00D61258" w:rsidRPr="00AC4812" w:rsidRDefault="00120486" w:rsidP="00D61258">
      <w:pPr>
        <w:pStyle w:val="ListParagraph"/>
        <w:numPr>
          <w:ilvl w:val="1"/>
          <w:numId w:val="45"/>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Į bendrą </w:t>
      </w:r>
      <w:r w:rsidR="00D61258" w:rsidRPr="00AC4812">
        <w:rPr>
          <w:rFonts w:ascii="Times New Roman" w:hAnsi="Times New Roman" w:cs="Times New Roman"/>
          <w:sz w:val="24"/>
          <w:szCs w:val="24"/>
        </w:rPr>
        <w:t xml:space="preserve">Tiekėjo </w:t>
      </w:r>
      <w:r w:rsidRPr="00AC4812">
        <w:rPr>
          <w:rFonts w:ascii="Times New Roman" w:hAnsi="Times New Roman" w:cs="Times New Roman"/>
          <w:sz w:val="24"/>
          <w:szCs w:val="24"/>
        </w:rPr>
        <w:t>pasiūlymo kainą įeina visi mokesčiai ir visos galimos Tiekėjo išlaidos, susijusio</w:t>
      </w:r>
      <w:r w:rsidR="00D61258" w:rsidRPr="00AC4812">
        <w:rPr>
          <w:rFonts w:ascii="Times New Roman" w:hAnsi="Times New Roman" w:cs="Times New Roman"/>
          <w:sz w:val="24"/>
          <w:szCs w:val="24"/>
        </w:rPr>
        <w:t>s su tinkamu sutarties įvykdymu.</w:t>
      </w:r>
    </w:p>
    <w:p w:rsidR="00D61258" w:rsidRPr="00AC4812" w:rsidRDefault="00646E2F" w:rsidP="00D61258">
      <w:pPr>
        <w:pStyle w:val="ListParagraph"/>
        <w:numPr>
          <w:ilvl w:val="1"/>
          <w:numId w:val="45"/>
        </w:numPr>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Jei </w:t>
      </w:r>
      <w:r w:rsidR="00120486" w:rsidRPr="00AC4812">
        <w:rPr>
          <w:rFonts w:ascii="Times New Roman" w:hAnsi="Times New Roman" w:cs="Times New Roman"/>
          <w:sz w:val="24"/>
          <w:szCs w:val="24"/>
        </w:rPr>
        <w:t>Tiekėjas nevykdo s</w:t>
      </w:r>
      <w:r w:rsidR="00576CFD" w:rsidRPr="00AC4812">
        <w:rPr>
          <w:rFonts w:ascii="Times New Roman" w:hAnsi="Times New Roman" w:cs="Times New Roman"/>
          <w:sz w:val="24"/>
          <w:szCs w:val="24"/>
        </w:rPr>
        <w:t>utartinių įsipareigojimų, juos</w:t>
      </w:r>
      <w:r w:rsidR="00120486" w:rsidRPr="00AC4812">
        <w:rPr>
          <w:rFonts w:ascii="Times New Roman" w:hAnsi="Times New Roman" w:cs="Times New Roman"/>
          <w:sz w:val="24"/>
          <w:szCs w:val="24"/>
        </w:rPr>
        <w:t xml:space="preserve"> vykdo netinkamai arba nesilaiko </w:t>
      </w:r>
      <w:r w:rsidR="0094654E" w:rsidRPr="00AC4812">
        <w:rPr>
          <w:rFonts w:ascii="Times New Roman" w:hAnsi="Times New Roman" w:cs="Times New Roman"/>
          <w:sz w:val="24"/>
          <w:szCs w:val="24"/>
        </w:rPr>
        <w:t xml:space="preserve">pirkimo dokumentuose </w:t>
      </w:r>
      <w:r w:rsidR="00576CFD" w:rsidRPr="00AC4812">
        <w:rPr>
          <w:rFonts w:ascii="Times New Roman" w:hAnsi="Times New Roman" w:cs="Times New Roman"/>
          <w:sz w:val="24"/>
          <w:szCs w:val="24"/>
        </w:rPr>
        <w:t xml:space="preserve">numatytų sąlygų, </w:t>
      </w:r>
      <w:r w:rsidR="00120486" w:rsidRPr="00AC4812">
        <w:rPr>
          <w:rFonts w:ascii="Times New Roman" w:hAnsi="Times New Roman" w:cs="Times New Roman"/>
          <w:sz w:val="24"/>
          <w:szCs w:val="24"/>
        </w:rPr>
        <w:t>Perkančioji organizacija</w:t>
      </w:r>
      <w:r w:rsidR="00576CFD" w:rsidRPr="00AC4812">
        <w:rPr>
          <w:rFonts w:ascii="Times New Roman" w:hAnsi="Times New Roman" w:cs="Times New Roman"/>
          <w:sz w:val="24"/>
          <w:szCs w:val="24"/>
        </w:rPr>
        <w:t xml:space="preserve"> informuoja </w:t>
      </w:r>
      <w:r w:rsidR="00120486" w:rsidRPr="00AC4812">
        <w:rPr>
          <w:rFonts w:ascii="Times New Roman" w:hAnsi="Times New Roman" w:cs="Times New Roman"/>
          <w:sz w:val="24"/>
          <w:szCs w:val="24"/>
        </w:rPr>
        <w:t>Tiekėją</w:t>
      </w:r>
      <w:r w:rsidR="00576CFD" w:rsidRPr="00AC4812">
        <w:rPr>
          <w:rFonts w:ascii="Times New Roman" w:hAnsi="Times New Roman" w:cs="Times New Roman"/>
          <w:sz w:val="24"/>
          <w:szCs w:val="24"/>
        </w:rPr>
        <w:t xml:space="preserve"> raštu ir nurodo protingą terminą trūkumams pašalinti</w:t>
      </w:r>
      <w:r w:rsidR="000F011B" w:rsidRPr="00AC4812">
        <w:rPr>
          <w:rFonts w:ascii="Times New Roman" w:hAnsi="Times New Roman" w:cs="Times New Roman"/>
          <w:sz w:val="24"/>
          <w:szCs w:val="24"/>
        </w:rPr>
        <w:t xml:space="preserve"> – ne daugiau kaip 3 darbo dienos</w:t>
      </w:r>
      <w:r w:rsidR="00576CFD" w:rsidRPr="00AC4812">
        <w:rPr>
          <w:rFonts w:ascii="Times New Roman" w:hAnsi="Times New Roman" w:cs="Times New Roman"/>
          <w:sz w:val="24"/>
          <w:szCs w:val="24"/>
        </w:rPr>
        <w:t>. Jei pe</w:t>
      </w:r>
      <w:r w:rsidRPr="00AC4812">
        <w:rPr>
          <w:rFonts w:ascii="Times New Roman" w:hAnsi="Times New Roman" w:cs="Times New Roman"/>
          <w:sz w:val="24"/>
          <w:szCs w:val="24"/>
        </w:rPr>
        <w:t xml:space="preserve">r nurodytą terminą </w:t>
      </w:r>
      <w:r w:rsidR="00120486" w:rsidRPr="00AC4812">
        <w:rPr>
          <w:rFonts w:ascii="Times New Roman" w:hAnsi="Times New Roman" w:cs="Times New Roman"/>
          <w:sz w:val="24"/>
          <w:szCs w:val="24"/>
        </w:rPr>
        <w:t>Tiekėjas</w:t>
      </w:r>
      <w:r w:rsidR="00576CFD" w:rsidRPr="00AC4812">
        <w:rPr>
          <w:rFonts w:ascii="Times New Roman" w:hAnsi="Times New Roman" w:cs="Times New Roman"/>
          <w:sz w:val="24"/>
          <w:szCs w:val="24"/>
        </w:rPr>
        <w:t xml:space="preserve"> trūkumų nepašalina, </w:t>
      </w:r>
      <w:r w:rsidR="00120486" w:rsidRPr="00AC4812">
        <w:rPr>
          <w:rFonts w:ascii="Times New Roman" w:hAnsi="Times New Roman" w:cs="Times New Roman"/>
          <w:sz w:val="24"/>
          <w:szCs w:val="24"/>
        </w:rPr>
        <w:t>Perkančioji organizacija</w:t>
      </w:r>
      <w:r w:rsidR="00576CFD" w:rsidRPr="00AC4812">
        <w:rPr>
          <w:rFonts w:ascii="Times New Roman" w:hAnsi="Times New Roman" w:cs="Times New Roman"/>
          <w:sz w:val="24"/>
          <w:szCs w:val="24"/>
        </w:rPr>
        <w:t xml:space="preserve"> turi teisę raštiškai pareikalauti</w:t>
      </w:r>
      <w:r w:rsidR="00371742" w:rsidRPr="00AC4812">
        <w:rPr>
          <w:rFonts w:ascii="Times New Roman" w:hAnsi="Times New Roman" w:cs="Times New Roman"/>
          <w:sz w:val="24"/>
          <w:szCs w:val="24"/>
        </w:rPr>
        <w:t xml:space="preserve">, o </w:t>
      </w:r>
      <w:r w:rsidR="00120486" w:rsidRPr="00AC4812">
        <w:rPr>
          <w:rFonts w:ascii="Times New Roman" w:hAnsi="Times New Roman" w:cs="Times New Roman"/>
          <w:sz w:val="24"/>
          <w:szCs w:val="24"/>
        </w:rPr>
        <w:t>Tiekėjas</w:t>
      </w:r>
      <w:r w:rsidR="00371742" w:rsidRPr="00AC4812">
        <w:rPr>
          <w:rFonts w:ascii="Times New Roman" w:hAnsi="Times New Roman" w:cs="Times New Roman"/>
          <w:sz w:val="24"/>
          <w:szCs w:val="24"/>
        </w:rPr>
        <w:t xml:space="preserve"> besąlygiškai</w:t>
      </w:r>
      <w:r w:rsidR="00576CFD" w:rsidRPr="00AC4812">
        <w:rPr>
          <w:rFonts w:ascii="Times New Roman" w:hAnsi="Times New Roman" w:cs="Times New Roman"/>
          <w:sz w:val="24"/>
          <w:szCs w:val="24"/>
        </w:rPr>
        <w:t xml:space="preserve"> įsipareigoja</w:t>
      </w:r>
      <w:r w:rsidR="006171B7" w:rsidRPr="00AC4812">
        <w:rPr>
          <w:rFonts w:ascii="Times New Roman" w:hAnsi="Times New Roman" w:cs="Times New Roman"/>
          <w:sz w:val="24"/>
          <w:szCs w:val="24"/>
        </w:rPr>
        <w:t xml:space="preserve"> sumokėti</w:t>
      </w:r>
      <w:r w:rsidR="00576CFD" w:rsidRPr="00AC4812">
        <w:rPr>
          <w:rFonts w:ascii="Times New Roman" w:hAnsi="Times New Roman" w:cs="Times New Roman"/>
          <w:sz w:val="24"/>
          <w:szCs w:val="24"/>
        </w:rPr>
        <w:t xml:space="preserve"> 10 proc. dydžio baudą nuo </w:t>
      </w:r>
      <w:r w:rsidR="00340C01" w:rsidRPr="00AC4812">
        <w:rPr>
          <w:rFonts w:ascii="Times New Roman" w:hAnsi="Times New Roman" w:cs="Times New Roman"/>
          <w:sz w:val="24"/>
          <w:szCs w:val="24"/>
        </w:rPr>
        <w:t>neįvykdytų įsipareigojimų sumos</w:t>
      </w:r>
      <w:r w:rsidR="00576CFD" w:rsidRPr="00AC4812">
        <w:rPr>
          <w:rFonts w:ascii="Times New Roman" w:hAnsi="Times New Roman" w:cs="Times New Roman"/>
          <w:sz w:val="24"/>
          <w:szCs w:val="24"/>
        </w:rPr>
        <w:t xml:space="preserve"> </w:t>
      </w:r>
      <w:r w:rsidR="00340C01" w:rsidRPr="00AC4812">
        <w:rPr>
          <w:rFonts w:ascii="Times New Roman" w:hAnsi="Times New Roman" w:cs="Times New Roman"/>
          <w:sz w:val="24"/>
          <w:szCs w:val="24"/>
        </w:rPr>
        <w:t xml:space="preserve">ir atlyginti visus </w:t>
      </w:r>
      <w:r w:rsidR="006171B7" w:rsidRPr="00AC4812">
        <w:rPr>
          <w:rFonts w:ascii="Times New Roman" w:hAnsi="Times New Roman" w:cs="Times New Roman"/>
          <w:sz w:val="24"/>
          <w:szCs w:val="24"/>
        </w:rPr>
        <w:t>Perkančiosios organizacijos</w:t>
      </w:r>
      <w:r w:rsidR="00340C01" w:rsidRPr="00AC4812">
        <w:rPr>
          <w:rFonts w:ascii="Times New Roman" w:hAnsi="Times New Roman" w:cs="Times New Roman"/>
          <w:sz w:val="24"/>
          <w:szCs w:val="24"/>
        </w:rPr>
        <w:t xml:space="preserve"> patirtus nuostolius, tiek, kiek nuostolių ne</w:t>
      </w:r>
      <w:r w:rsidR="005B3D4B" w:rsidRPr="00AC4812">
        <w:rPr>
          <w:rFonts w:ascii="Times New Roman" w:hAnsi="Times New Roman" w:cs="Times New Roman"/>
          <w:sz w:val="24"/>
          <w:szCs w:val="24"/>
        </w:rPr>
        <w:t>padengia delspinigiai ir bauda.</w:t>
      </w:r>
    </w:p>
    <w:p w:rsidR="00D61258" w:rsidRPr="00AC4812" w:rsidRDefault="0068452B" w:rsidP="00D61258">
      <w:pPr>
        <w:pStyle w:val="ListParagraph"/>
        <w:numPr>
          <w:ilvl w:val="1"/>
          <w:numId w:val="45"/>
        </w:numPr>
        <w:ind w:left="0" w:firstLine="851"/>
        <w:jc w:val="both"/>
        <w:rPr>
          <w:rFonts w:ascii="Times New Roman" w:hAnsi="Times New Roman" w:cs="Times New Roman"/>
          <w:b/>
          <w:bCs/>
          <w:sz w:val="24"/>
          <w:szCs w:val="24"/>
        </w:rPr>
      </w:pPr>
      <w:r w:rsidRPr="00AC4812">
        <w:rPr>
          <w:rFonts w:ascii="Times New Roman" w:hAnsi="Times New Roman" w:cs="Times New Roman"/>
          <w:color w:val="000000"/>
          <w:sz w:val="24"/>
          <w:szCs w:val="24"/>
        </w:rPr>
        <w:t>Šalys turi teisę vienašališkai nut</w:t>
      </w:r>
      <w:r w:rsidR="006171B7" w:rsidRPr="00AC4812">
        <w:rPr>
          <w:rFonts w:ascii="Times New Roman" w:hAnsi="Times New Roman" w:cs="Times New Roman"/>
          <w:color w:val="000000"/>
          <w:sz w:val="24"/>
          <w:szCs w:val="24"/>
        </w:rPr>
        <w:t>raukti sutartį, raštu pranešdamos</w:t>
      </w:r>
      <w:r w:rsidRPr="00AC4812">
        <w:rPr>
          <w:rFonts w:ascii="Times New Roman" w:hAnsi="Times New Roman" w:cs="Times New Roman"/>
          <w:color w:val="000000"/>
          <w:sz w:val="24"/>
          <w:szCs w:val="24"/>
        </w:rPr>
        <w:t xml:space="preserve"> apie tai kitai Šaliai, mažiausiai prieš 30 (</w:t>
      </w:r>
      <w:r w:rsidR="005B3D4B" w:rsidRPr="00AC4812">
        <w:rPr>
          <w:rFonts w:ascii="Times New Roman" w:hAnsi="Times New Roman" w:cs="Times New Roman"/>
          <w:color w:val="000000"/>
          <w:sz w:val="24"/>
          <w:szCs w:val="24"/>
        </w:rPr>
        <w:t>trisdešimt) kalendorinių dienų.</w:t>
      </w:r>
    </w:p>
    <w:p w:rsidR="00D61258" w:rsidRPr="00AC4812" w:rsidRDefault="0068452B" w:rsidP="00D61258">
      <w:pPr>
        <w:pStyle w:val="ListParagraph"/>
        <w:numPr>
          <w:ilvl w:val="1"/>
          <w:numId w:val="45"/>
        </w:numPr>
        <w:tabs>
          <w:tab w:val="left" w:pos="1560"/>
        </w:tabs>
        <w:ind w:left="0" w:firstLine="851"/>
        <w:jc w:val="both"/>
        <w:rPr>
          <w:rFonts w:ascii="Times New Roman" w:hAnsi="Times New Roman" w:cs="Times New Roman"/>
          <w:b/>
          <w:bCs/>
          <w:sz w:val="24"/>
          <w:szCs w:val="24"/>
        </w:rPr>
      </w:pPr>
      <w:r w:rsidRPr="00AC4812">
        <w:rPr>
          <w:rFonts w:ascii="Times New Roman" w:hAnsi="Times New Roman" w:cs="Times New Roman"/>
          <w:color w:val="000000"/>
          <w:sz w:val="24"/>
          <w:szCs w:val="24"/>
        </w:rPr>
        <w:t>Sutartis gali būti nutraukiama vienašališkai vienos iš Sutarties Šalių nepaisant 30 (trisdešimties) kalendorinių dienų termino, jei kita Šalis nevykdo ar netinkamai vykdo</w:t>
      </w:r>
      <w:r w:rsidR="006171B7" w:rsidRPr="00AC4812">
        <w:rPr>
          <w:rFonts w:ascii="Times New Roman" w:hAnsi="Times New Roman" w:cs="Times New Roman"/>
          <w:color w:val="000000"/>
          <w:sz w:val="24"/>
          <w:szCs w:val="24"/>
        </w:rPr>
        <w:t xml:space="preserve"> savo įsipareigojimus pagal </w:t>
      </w:r>
      <w:r w:rsidRPr="00AC4812">
        <w:rPr>
          <w:rFonts w:ascii="Times New Roman" w:hAnsi="Times New Roman" w:cs="Times New Roman"/>
          <w:color w:val="000000"/>
          <w:sz w:val="24"/>
          <w:szCs w:val="24"/>
        </w:rPr>
        <w:t>Sutartį ir toks pažeidimas ar jo</w:t>
      </w:r>
      <w:r w:rsidR="000F011B" w:rsidRPr="00AC4812">
        <w:rPr>
          <w:rFonts w:ascii="Times New Roman" w:hAnsi="Times New Roman" w:cs="Times New Roman"/>
          <w:color w:val="000000"/>
          <w:sz w:val="24"/>
          <w:szCs w:val="24"/>
        </w:rPr>
        <w:t xml:space="preserve"> pasekmė lieka nepašalinti per 5 (penkių</w:t>
      </w:r>
      <w:r w:rsidRPr="00AC4812">
        <w:rPr>
          <w:rFonts w:ascii="Times New Roman" w:hAnsi="Times New Roman" w:cs="Times New Roman"/>
          <w:color w:val="000000"/>
          <w:sz w:val="24"/>
          <w:szCs w:val="24"/>
        </w:rPr>
        <w:t xml:space="preserve">) </w:t>
      </w:r>
      <w:r w:rsidR="000F011B" w:rsidRPr="00AC4812">
        <w:rPr>
          <w:rFonts w:ascii="Times New Roman" w:hAnsi="Times New Roman" w:cs="Times New Roman"/>
          <w:color w:val="000000"/>
          <w:sz w:val="24"/>
          <w:szCs w:val="24"/>
        </w:rPr>
        <w:t>darbo</w:t>
      </w:r>
      <w:r w:rsidRPr="00AC4812">
        <w:rPr>
          <w:rFonts w:ascii="Times New Roman" w:hAnsi="Times New Roman" w:cs="Times New Roman"/>
          <w:color w:val="000000"/>
          <w:sz w:val="24"/>
          <w:szCs w:val="24"/>
        </w:rPr>
        <w:t xml:space="preserve"> dienų terminą nuo to momento, kai Šalis pranešė kitai Šaliai apie tokį pažeidimo faktą.</w:t>
      </w:r>
      <w:r w:rsidR="00660A89" w:rsidRPr="00AC4812">
        <w:rPr>
          <w:rFonts w:ascii="Times New Roman" w:hAnsi="Times New Roman" w:cs="Times New Roman"/>
          <w:color w:val="000000"/>
          <w:sz w:val="24"/>
          <w:szCs w:val="24"/>
        </w:rPr>
        <w:t xml:space="preserve"> </w:t>
      </w:r>
      <w:r w:rsidR="00C8233C" w:rsidRPr="00AC4812">
        <w:rPr>
          <w:rFonts w:ascii="Times New Roman" w:hAnsi="Times New Roman" w:cs="Times New Roman"/>
          <w:color w:val="000000"/>
          <w:sz w:val="24"/>
          <w:szCs w:val="24"/>
        </w:rPr>
        <w:t xml:space="preserve">Tokiu atveju </w:t>
      </w:r>
      <w:r w:rsidR="00660A89" w:rsidRPr="00AC4812">
        <w:rPr>
          <w:rFonts w:ascii="Times New Roman" w:hAnsi="Times New Roman" w:cs="Times New Roman"/>
          <w:color w:val="000000"/>
          <w:sz w:val="24"/>
          <w:szCs w:val="24"/>
        </w:rPr>
        <w:t xml:space="preserve">Sutarties nutraukimas </w:t>
      </w:r>
      <w:r w:rsidR="00C8233C" w:rsidRPr="00AC4812">
        <w:rPr>
          <w:rFonts w:ascii="Times New Roman" w:hAnsi="Times New Roman" w:cs="Times New Roman"/>
          <w:color w:val="000000"/>
          <w:sz w:val="24"/>
          <w:szCs w:val="24"/>
        </w:rPr>
        <w:t xml:space="preserve">neatleidžia kaltosios šalies </w:t>
      </w:r>
      <w:r w:rsidR="00373097" w:rsidRPr="00AC4812">
        <w:rPr>
          <w:rFonts w:ascii="Times New Roman" w:hAnsi="Times New Roman" w:cs="Times New Roman"/>
          <w:color w:val="000000"/>
          <w:sz w:val="24"/>
          <w:szCs w:val="24"/>
        </w:rPr>
        <w:t xml:space="preserve">nuo </w:t>
      </w:r>
      <w:r w:rsidR="00C8233C" w:rsidRPr="00AC4812">
        <w:rPr>
          <w:rFonts w:ascii="Times New Roman" w:hAnsi="Times New Roman" w:cs="Times New Roman"/>
          <w:color w:val="000000"/>
          <w:sz w:val="24"/>
          <w:szCs w:val="24"/>
        </w:rPr>
        <w:t>prievolių įvykdymo užtikrinimo priemonių taikymo kaltajai Šaliai.</w:t>
      </w:r>
    </w:p>
    <w:p w:rsidR="000D43DE" w:rsidRPr="00AC4812" w:rsidRDefault="0053609C" w:rsidP="000D43DE">
      <w:pPr>
        <w:pStyle w:val="ListParagraph"/>
        <w:numPr>
          <w:ilvl w:val="1"/>
          <w:numId w:val="45"/>
        </w:numPr>
        <w:tabs>
          <w:tab w:val="left" w:pos="1560"/>
        </w:tabs>
        <w:ind w:left="0" w:firstLine="851"/>
        <w:jc w:val="both"/>
        <w:rPr>
          <w:rFonts w:ascii="Times New Roman" w:hAnsi="Times New Roman" w:cs="Times New Roman"/>
          <w:b/>
          <w:bCs/>
          <w:sz w:val="24"/>
          <w:szCs w:val="24"/>
        </w:rPr>
      </w:pPr>
      <w:r w:rsidRPr="00AC4812">
        <w:rPr>
          <w:rFonts w:ascii="Times New Roman" w:hAnsi="Times New Roman" w:cs="Times New Roman"/>
          <w:sz w:val="24"/>
          <w:szCs w:val="24"/>
        </w:rPr>
        <w:t xml:space="preserve">Pirkimo sutarties sąlygos pirkimo sutarties galiojimo laikotarpiu negali būti </w:t>
      </w:r>
      <w:r w:rsidRPr="00AC4812">
        <w:rPr>
          <w:rFonts w:ascii="Times New Roman" w:hAnsi="Times New Roman" w:cs="Times New Roman"/>
          <w:sz w:val="24"/>
          <w:szCs w:val="24"/>
        </w:rPr>
        <w:lastRenderedPageBreak/>
        <w:t>keičiamos, išskyrus tokias pirkimo sutarties sąlygas, kurias pakeitus nebūtų pažeisti Viešųjų pirki</w:t>
      </w:r>
      <w:r w:rsidR="006171B7" w:rsidRPr="00AC4812">
        <w:rPr>
          <w:rFonts w:ascii="Times New Roman" w:hAnsi="Times New Roman" w:cs="Times New Roman"/>
          <w:sz w:val="24"/>
          <w:szCs w:val="24"/>
        </w:rPr>
        <w:t>mų įstatymo 3 </w:t>
      </w:r>
      <w:r w:rsidRPr="00AC4812">
        <w:rPr>
          <w:rFonts w:ascii="Times New Roman" w:hAnsi="Times New Roman" w:cs="Times New Roman"/>
          <w:sz w:val="24"/>
          <w:szCs w:val="24"/>
        </w:rPr>
        <w:t>straipsnyje</w:t>
      </w:r>
      <w:r w:rsidR="008604E7" w:rsidRPr="00AC4812">
        <w:rPr>
          <w:rFonts w:ascii="Times New Roman" w:hAnsi="Times New Roman" w:cs="Times New Roman"/>
          <w:sz w:val="24"/>
          <w:szCs w:val="24"/>
        </w:rPr>
        <w:t xml:space="preserve"> nustatyti principai ir tikslai</w:t>
      </w:r>
      <w:r w:rsidRPr="00AC4812">
        <w:rPr>
          <w:rFonts w:ascii="Times New Roman" w:hAnsi="Times New Roman" w:cs="Times New Roman"/>
          <w:sz w:val="24"/>
          <w:szCs w:val="24"/>
        </w:rPr>
        <w:t>. Pirkimo sutarties sąlygų keitimu nebus laikomas pirkimo sutarties sąlygų koregavimas joje numatytomis aplinkybėmis, jei šios aplinkybės nustatytos aiškiai ir nedviprasmiškai bei buvo pateiktos konkurso sąlygose.</w:t>
      </w:r>
    </w:p>
    <w:p w:rsidR="0053609C" w:rsidRPr="00AC4812" w:rsidRDefault="006C7095" w:rsidP="000D43DE">
      <w:pPr>
        <w:pStyle w:val="ListParagraph"/>
        <w:numPr>
          <w:ilvl w:val="1"/>
          <w:numId w:val="45"/>
        </w:numPr>
        <w:tabs>
          <w:tab w:val="left" w:pos="1560"/>
        </w:tabs>
        <w:ind w:left="0" w:firstLine="851"/>
        <w:jc w:val="both"/>
        <w:rPr>
          <w:rFonts w:ascii="Times New Roman" w:hAnsi="Times New Roman" w:cs="Times New Roman"/>
          <w:b/>
          <w:bCs/>
          <w:sz w:val="24"/>
          <w:szCs w:val="24"/>
        </w:rPr>
      </w:pPr>
      <w:r w:rsidRPr="00AC4812">
        <w:rPr>
          <w:rStyle w:val="Numatytasispastraiposriftas1"/>
          <w:rFonts w:ascii="Times New Roman" w:hAnsi="Times New Roman" w:cs="Times New Roman"/>
          <w:sz w:val="24"/>
          <w:szCs w:val="24"/>
        </w:rPr>
        <w:t xml:space="preserve">Tiekėjo pasiūlyme nurodyta kaina negalės būti keičiama visą sutarties galiojimo laiką. Paslaugų kaina dėl kainų lygio pasikeitimo nebus perskaičiuojama. Pasikeitus PVM, kaina perskaičiuojama atsižvelgiant į naują PVM tarifą. Pasikeitus kitiems mokesčiams, Paslaugų kaina nebus perskaičiuojama. </w:t>
      </w:r>
      <w:r w:rsidR="0053609C" w:rsidRPr="00AC4812">
        <w:rPr>
          <w:rFonts w:ascii="Times New Roman" w:hAnsi="Times New Roman" w:cs="Times New Roman"/>
          <w:sz w:val="24"/>
          <w:szCs w:val="24"/>
        </w:rPr>
        <w:t>Perskaičiuotą kainą šalys įformina papildomu susitarimu prie sutarties, kuris laikomas neatskiriama sutarties dalimi.</w:t>
      </w:r>
    </w:p>
    <w:p w:rsidR="0053609C" w:rsidRPr="00AC4812" w:rsidRDefault="0053609C" w:rsidP="0055289F">
      <w:pPr>
        <w:jc w:val="both"/>
        <w:rPr>
          <w:rFonts w:ascii="Times New Roman" w:hAnsi="Times New Roman" w:cs="Times New Roman"/>
          <w:sz w:val="24"/>
          <w:szCs w:val="24"/>
        </w:rPr>
      </w:pPr>
    </w:p>
    <w:p w:rsidR="0053609C" w:rsidRPr="00AC4812" w:rsidRDefault="0055289F" w:rsidP="0055289F">
      <w:pPr>
        <w:pStyle w:val="BodyText2"/>
        <w:tabs>
          <w:tab w:val="left" w:pos="0"/>
          <w:tab w:val="left" w:pos="1440"/>
          <w:tab w:val="left" w:pos="1620"/>
        </w:tabs>
        <w:jc w:val="right"/>
        <w:rPr>
          <w:rFonts w:ascii="Times New Roman" w:hAnsi="Times New Roman" w:cs="Times New Roman"/>
          <w:color w:val="FF6600"/>
          <w:lang w:eastAsia="lt-LT"/>
        </w:rPr>
      </w:pPr>
      <w:r w:rsidRPr="00AC4812">
        <w:rPr>
          <w:rFonts w:ascii="Times New Roman" w:hAnsi="Times New Roman" w:cs="Times New Roman"/>
          <w:color w:val="FF6600"/>
          <w:lang w:eastAsia="lt-LT"/>
        </w:rPr>
        <w:br w:type="page"/>
      </w:r>
      <w:r w:rsidRPr="00AC4812">
        <w:rPr>
          <w:rFonts w:ascii="Times New Roman" w:hAnsi="Times New Roman" w:cs="Times New Roman"/>
        </w:rPr>
        <w:lastRenderedPageBreak/>
        <w:t>1 priedas</w:t>
      </w:r>
    </w:p>
    <w:p w:rsidR="0053609C" w:rsidRPr="00AC4812" w:rsidRDefault="006171B7">
      <w:pPr>
        <w:pStyle w:val="BodyText"/>
        <w:autoSpaceDE/>
        <w:autoSpaceDN/>
        <w:adjustRightInd/>
        <w:ind w:firstLine="0"/>
        <w:jc w:val="center"/>
        <w:rPr>
          <w:rFonts w:ascii="Times New Roman" w:hAnsi="Times New Roman" w:cs="Times New Roman"/>
          <w:b/>
          <w:bCs/>
          <w:sz w:val="24"/>
          <w:szCs w:val="24"/>
          <w:lang w:val="lt-LT"/>
        </w:rPr>
      </w:pPr>
      <w:r w:rsidRPr="00AC4812">
        <w:rPr>
          <w:rFonts w:ascii="Times New Roman" w:hAnsi="Times New Roman" w:cs="Times New Roman"/>
          <w:b/>
          <w:bCs/>
          <w:sz w:val="24"/>
          <w:szCs w:val="24"/>
          <w:lang w:val="lt-LT"/>
        </w:rPr>
        <w:t>PIRKIMO OBJEKTO</w:t>
      </w:r>
      <w:r w:rsidR="0053609C" w:rsidRPr="00AC4812">
        <w:rPr>
          <w:rFonts w:ascii="Times New Roman" w:hAnsi="Times New Roman" w:cs="Times New Roman"/>
          <w:b/>
          <w:bCs/>
          <w:sz w:val="24"/>
          <w:szCs w:val="24"/>
          <w:lang w:val="lt-LT"/>
        </w:rPr>
        <w:t xml:space="preserve"> </w:t>
      </w:r>
      <w:r w:rsidR="000D43DE" w:rsidRPr="00AC4812">
        <w:rPr>
          <w:rFonts w:ascii="Times New Roman" w:hAnsi="Times New Roman" w:cs="Times New Roman"/>
          <w:b/>
          <w:bCs/>
          <w:sz w:val="24"/>
          <w:szCs w:val="24"/>
          <w:lang w:val="lt-LT"/>
        </w:rPr>
        <w:t xml:space="preserve">TECHNINĖ </w:t>
      </w:r>
      <w:r w:rsidR="0053609C" w:rsidRPr="00AC4812">
        <w:rPr>
          <w:rFonts w:ascii="Times New Roman" w:hAnsi="Times New Roman" w:cs="Times New Roman"/>
          <w:b/>
          <w:bCs/>
          <w:sz w:val="24"/>
          <w:szCs w:val="24"/>
          <w:lang w:val="lt-LT"/>
        </w:rPr>
        <w:t>SPECIFIKACIJA</w:t>
      </w:r>
    </w:p>
    <w:p w:rsidR="00985F5F" w:rsidRPr="00AC4812" w:rsidRDefault="00985F5F" w:rsidP="00985F5F">
      <w:pPr>
        <w:pStyle w:val="BodyText"/>
        <w:autoSpaceDE/>
        <w:autoSpaceDN/>
        <w:adjustRightInd/>
        <w:ind w:firstLine="0"/>
        <w:rPr>
          <w:rFonts w:ascii="Times New Roman" w:hAnsi="Times New Roman" w:cs="Times New Roman"/>
          <w:b/>
          <w:bCs/>
          <w:sz w:val="24"/>
          <w:szCs w:val="24"/>
          <w:lang w:val="lt-LT"/>
        </w:rPr>
      </w:pPr>
    </w:p>
    <w:p w:rsidR="00985F5F" w:rsidRPr="00AC4812" w:rsidRDefault="00985F5F" w:rsidP="000D43DE">
      <w:pPr>
        <w:pStyle w:val="BodyText"/>
        <w:numPr>
          <w:ilvl w:val="3"/>
          <w:numId w:val="8"/>
        </w:numPr>
        <w:tabs>
          <w:tab w:val="clear" w:pos="4320"/>
          <w:tab w:val="left" w:pos="1134"/>
        </w:tabs>
        <w:autoSpaceDE/>
        <w:autoSpaceDN/>
        <w:adjustRightInd/>
        <w:ind w:left="0" w:firstLine="851"/>
        <w:rPr>
          <w:rFonts w:ascii="Times New Roman" w:hAnsi="Times New Roman" w:cs="Times New Roman"/>
          <w:bCs/>
          <w:sz w:val="24"/>
          <w:szCs w:val="24"/>
          <w:lang w:val="lt-LT"/>
        </w:rPr>
      </w:pPr>
      <w:r w:rsidRPr="00AC4812">
        <w:rPr>
          <w:rFonts w:ascii="Times New Roman" w:hAnsi="Times New Roman" w:cs="Times New Roman"/>
          <w:bCs/>
          <w:sz w:val="24"/>
          <w:szCs w:val="24"/>
          <w:lang w:val="lt-LT"/>
        </w:rPr>
        <w:t xml:space="preserve">Pirkimo objektas – </w:t>
      </w:r>
      <w:r w:rsidR="000D43DE" w:rsidRPr="00AC4812">
        <w:rPr>
          <w:rFonts w:ascii="Times New Roman" w:hAnsi="Times New Roman" w:cs="Times New Roman"/>
          <w:bCs/>
          <w:sz w:val="24"/>
          <w:szCs w:val="24"/>
          <w:lang w:val="lt-LT"/>
        </w:rPr>
        <w:t>keleivinių automobilių nuoma – 2 automobiliai (lengvasis ir mikroautobusas).</w:t>
      </w:r>
      <w:r w:rsidR="005E11D0" w:rsidRPr="00AC4812">
        <w:rPr>
          <w:rFonts w:ascii="Times New Roman" w:hAnsi="Times New Roman" w:cs="Times New Roman"/>
          <w:bCs/>
          <w:sz w:val="24"/>
          <w:szCs w:val="24"/>
          <w:lang w:val="lt-LT"/>
        </w:rPr>
        <w:t xml:space="preserve"> Automobilių techninės specifikacijos pateikiamos šiame priede 1 ir 2 lentelėse.</w:t>
      </w:r>
    </w:p>
    <w:p w:rsidR="00985F5F" w:rsidRPr="00AC4812" w:rsidRDefault="000D43DE" w:rsidP="00985F5F">
      <w:pPr>
        <w:pStyle w:val="BodyText"/>
        <w:numPr>
          <w:ilvl w:val="3"/>
          <w:numId w:val="8"/>
        </w:numPr>
        <w:tabs>
          <w:tab w:val="clear" w:pos="4320"/>
        </w:tabs>
        <w:autoSpaceDE/>
        <w:autoSpaceDN/>
        <w:adjustRightInd/>
        <w:ind w:left="1134" w:hanging="283"/>
        <w:rPr>
          <w:rFonts w:ascii="Times New Roman" w:hAnsi="Times New Roman" w:cs="Times New Roman"/>
          <w:bCs/>
          <w:sz w:val="24"/>
          <w:szCs w:val="24"/>
          <w:lang w:val="lt-LT"/>
        </w:rPr>
      </w:pPr>
      <w:r w:rsidRPr="00AC4812">
        <w:rPr>
          <w:rFonts w:ascii="Times New Roman" w:hAnsi="Times New Roman" w:cs="Times New Roman"/>
          <w:bCs/>
          <w:sz w:val="24"/>
          <w:szCs w:val="24"/>
          <w:lang w:val="lt-LT"/>
        </w:rPr>
        <w:t xml:space="preserve">Mato vnt. – </w:t>
      </w:r>
      <w:r w:rsidR="00AC4812">
        <w:rPr>
          <w:rFonts w:ascii="Times New Roman" w:hAnsi="Times New Roman" w:cs="Times New Roman"/>
          <w:bCs/>
          <w:sz w:val="24"/>
          <w:szCs w:val="24"/>
          <w:lang w:val="lt-LT"/>
        </w:rPr>
        <w:t>1 mėnuo.</w:t>
      </w:r>
    </w:p>
    <w:p w:rsidR="00985F5F" w:rsidRPr="00AC4812" w:rsidRDefault="00974976" w:rsidP="00985F5F">
      <w:pPr>
        <w:pStyle w:val="BodyText"/>
        <w:numPr>
          <w:ilvl w:val="3"/>
          <w:numId w:val="8"/>
        </w:numPr>
        <w:tabs>
          <w:tab w:val="clear" w:pos="4320"/>
        </w:tabs>
        <w:autoSpaceDE/>
        <w:autoSpaceDN/>
        <w:adjustRightInd/>
        <w:ind w:left="1134" w:hanging="283"/>
        <w:rPr>
          <w:rFonts w:ascii="Times New Roman" w:hAnsi="Times New Roman" w:cs="Times New Roman"/>
          <w:bCs/>
          <w:sz w:val="24"/>
          <w:szCs w:val="24"/>
          <w:lang w:val="lt-LT"/>
        </w:rPr>
      </w:pPr>
      <w:r w:rsidRPr="00AC4812">
        <w:rPr>
          <w:rFonts w:ascii="Times New Roman" w:hAnsi="Times New Roman" w:cs="Times New Roman"/>
          <w:bCs/>
          <w:sz w:val="24"/>
          <w:szCs w:val="24"/>
          <w:lang w:val="lt-LT"/>
        </w:rPr>
        <w:t>Kiekis –</w:t>
      </w:r>
      <w:r w:rsidR="00AC4812">
        <w:rPr>
          <w:rFonts w:ascii="Times New Roman" w:hAnsi="Times New Roman" w:cs="Times New Roman"/>
          <w:bCs/>
          <w:sz w:val="24"/>
          <w:szCs w:val="24"/>
          <w:lang w:val="lt-LT"/>
        </w:rPr>
        <w:t xml:space="preserve"> 36.</w:t>
      </w:r>
    </w:p>
    <w:p w:rsidR="00974976" w:rsidRPr="00AC4812" w:rsidRDefault="00985F5F" w:rsidP="00974976">
      <w:pPr>
        <w:pStyle w:val="BodyText"/>
        <w:numPr>
          <w:ilvl w:val="3"/>
          <w:numId w:val="8"/>
        </w:numPr>
        <w:tabs>
          <w:tab w:val="clear" w:pos="4320"/>
        </w:tabs>
        <w:autoSpaceDE/>
        <w:autoSpaceDN/>
        <w:adjustRightInd/>
        <w:ind w:left="1134" w:hanging="283"/>
        <w:rPr>
          <w:rFonts w:ascii="Times New Roman" w:hAnsi="Times New Roman" w:cs="Times New Roman"/>
          <w:b/>
          <w:bCs/>
          <w:sz w:val="24"/>
          <w:szCs w:val="24"/>
          <w:lang w:val="lt-LT"/>
        </w:rPr>
      </w:pPr>
      <w:r w:rsidRPr="00AC4812">
        <w:rPr>
          <w:rFonts w:ascii="Times New Roman" w:hAnsi="Times New Roman" w:cs="Times New Roman"/>
          <w:b/>
          <w:bCs/>
          <w:sz w:val="24"/>
          <w:szCs w:val="24"/>
          <w:lang w:val="lt-LT"/>
        </w:rPr>
        <w:t>Reikalavimai pirkimo objektui:</w:t>
      </w:r>
    </w:p>
    <w:p w:rsidR="00974976" w:rsidRPr="00AC4812" w:rsidRDefault="00985F5F" w:rsidP="00974976">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AC4812">
        <w:rPr>
          <w:rFonts w:ascii="Times New Roman" w:hAnsi="Times New Roman" w:cs="Times New Roman"/>
          <w:sz w:val="24"/>
          <w:szCs w:val="24"/>
          <w:lang w:val="lt-LT"/>
        </w:rPr>
        <w:t>Tiekėjas besąlygiškai garantuoja, kad laikysis visų sutartyje ir jos prieduose nurodytų reikalavimų, paslaugas atliks savo priemonėmis laikantis Lietuvos Respublikos bei Tarptautinių teisės aktų keliamų reikalavimų tokio pobūdžio paslaugų atlikimui;</w:t>
      </w:r>
    </w:p>
    <w:p w:rsidR="00974976" w:rsidRPr="00AC4812" w:rsidRDefault="00974976" w:rsidP="00974976">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AC4812">
        <w:rPr>
          <w:rFonts w:ascii="Times New Roman" w:hAnsi="Times New Roman" w:cs="Times New Roman"/>
          <w:sz w:val="24"/>
          <w:szCs w:val="24"/>
          <w:lang w:val="lt-LT" w:eastAsia="lt-LT"/>
        </w:rPr>
        <w:t>Automobilių perdavimas turi būti atliktas Vilniaus mieste.</w:t>
      </w:r>
    </w:p>
    <w:p w:rsidR="00974976" w:rsidRPr="00137E47" w:rsidRDefault="00974976" w:rsidP="00974976">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AC4812">
        <w:rPr>
          <w:rFonts w:ascii="Times New Roman" w:hAnsi="Times New Roman" w:cs="Times New Roman"/>
          <w:sz w:val="24"/>
          <w:szCs w:val="24"/>
          <w:lang w:val="lt-LT" w:eastAsia="lt-LT"/>
        </w:rPr>
        <w:t>Automobiliai bus apipavidalinti pagal 2009 m. gegužės 27 d. Lietuvos Respublikos Vyriausybės nutarimą Nr. 543.</w:t>
      </w:r>
    </w:p>
    <w:p w:rsidR="00974976" w:rsidRPr="00137E47" w:rsidRDefault="00974976" w:rsidP="00974976">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137E47">
        <w:rPr>
          <w:rFonts w:ascii="Times New Roman" w:hAnsi="Times New Roman" w:cs="Times New Roman"/>
          <w:sz w:val="24"/>
          <w:szCs w:val="24"/>
          <w:lang w:val="lt-LT" w:eastAsia="lt-LT"/>
        </w:rPr>
        <w:t>Lengvasis automobilis turi būti pristatytas ne vėliau kaip per 65 kalendorines dienas, o mikroautobusas – ne vėliau kaip per 95 dienas nuo sutarties įsigaliojimo.</w:t>
      </w:r>
    </w:p>
    <w:p w:rsidR="00974976" w:rsidRPr="00AC4812" w:rsidRDefault="00974976" w:rsidP="00974976">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AC4812">
        <w:rPr>
          <w:rFonts w:ascii="Times New Roman" w:hAnsi="Times New Roman" w:cs="Times New Roman"/>
          <w:sz w:val="24"/>
          <w:szCs w:val="24"/>
          <w:lang w:val="lt-LT" w:eastAsia="lt-LT"/>
        </w:rPr>
        <w:t>Minimali, papildomai neapmokestinama automobilių rida: lengvajam automobiliui – ne mažiau kaip 80000 km per 3 (trejus) metus, mikroautobusui – ne mažiau kaip 150000 km per 3 (trejus) metus.</w:t>
      </w:r>
    </w:p>
    <w:p w:rsidR="00974976" w:rsidRPr="00AC4812" w:rsidRDefault="00974976" w:rsidP="00974976">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AC4812">
        <w:rPr>
          <w:rFonts w:ascii="Times New Roman" w:hAnsi="Times New Roman" w:cs="Times New Roman"/>
          <w:sz w:val="24"/>
          <w:szCs w:val="24"/>
          <w:lang w:val="lt-LT" w:eastAsia="lt-LT"/>
        </w:rPr>
        <w:t>Tiekėjas įsipareigoja savo sąskaita atlikti abiejų automobilių techninį aptarnavimą, einamuosius ir visus kitus (taip pat ir nestandartinius) remonto darbus (į sąnaudas įskaičiuojant ir automobilių detales), taip pat pagal poreikį papildyti automobilius alyva, tepalu ir kitais eksploataciniais skysčiais, neįskaitant langų ploviklio.</w:t>
      </w:r>
    </w:p>
    <w:p w:rsidR="00974976" w:rsidRPr="00AC4812" w:rsidRDefault="00974976" w:rsidP="00974976">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AC4812">
        <w:rPr>
          <w:rFonts w:ascii="Times New Roman" w:hAnsi="Times New Roman" w:cs="Times New Roman"/>
          <w:sz w:val="24"/>
          <w:szCs w:val="24"/>
          <w:lang w:val="lt-LT" w:eastAsia="lt-LT"/>
        </w:rPr>
        <w:t>Tiekėjas įsipareigoja savo sąskaita pagal sezoniškumą keisti padangas (įskaitant padangų sandėliavimą). Tiekėjas natūraliai nusidėvėjusias padangas privalo pakeisti naujomis.</w:t>
      </w:r>
    </w:p>
    <w:p w:rsidR="00974976" w:rsidRPr="00AC4812" w:rsidRDefault="00974976" w:rsidP="00974976">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AC4812">
        <w:rPr>
          <w:rFonts w:ascii="Times New Roman" w:hAnsi="Times New Roman" w:cs="Times New Roman"/>
          <w:sz w:val="24"/>
          <w:szCs w:val="24"/>
          <w:lang w:val="lt-LT" w:eastAsia="lt-LT"/>
        </w:rPr>
        <w:t xml:space="preserve">Tiekėjas privalo apdrausti automobilius transporto priemonių privalomosios civilinės atsakomybės (įskaitant ir žaliąją kortą, kurios galiojimas – Europos Sąjungos valstybės) ir KASKO draudimais (franšizė – ne didesnė kaip 150,00 </w:t>
      </w:r>
      <w:proofErr w:type="spellStart"/>
      <w:r w:rsidRPr="00AC4812">
        <w:rPr>
          <w:rFonts w:ascii="Times New Roman" w:hAnsi="Times New Roman" w:cs="Times New Roman"/>
          <w:sz w:val="24"/>
          <w:szCs w:val="24"/>
          <w:lang w:val="lt-LT" w:eastAsia="lt-LT"/>
        </w:rPr>
        <w:t>Eur</w:t>
      </w:r>
      <w:proofErr w:type="spellEnd"/>
      <w:r w:rsidRPr="00AC4812">
        <w:rPr>
          <w:rFonts w:ascii="Times New Roman" w:hAnsi="Times New Roman" w:cs="Times New Roman"/>
          <w:sz w:val="24"/>
          <w:szCs w:val="24"/>
          <w:lang w:val="lt-LT" w:eastAsia="lt-LT"/>
        </w:rPr>
        <w:t>).</w:t>
      </w:r>
    </w:p>
    <w:p w:rsidR="00974976" w:rsidRPr="00AC4812" w:rsidRDefault="00B01D65" w:rsidP="00974976">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AC4812">
        <w:rPr>
          <w:rFonts w:ascii="Times New Roman" w:hAnsi="Times New Roman" w:cs="Times New Roman"/>
          <w:sz w:val="24"/>
          <w:szCs w:val="24"/>
          <w:lang w:val="lt-LT" w:eastAsia="lt-LT"/>
        </w:rPr>
        <w:t>Esant draudiminiam įvykiui, transporto priemonės gedimui ar planinei techninei priežiūrai, jeigu remonto darbai užtrunka ilgiau negu 2 (dvi) darbo dienas, Tiekėjas turi turėti galimybę suteikti pakaitinį tokios pat arba panašios klasės automobilį.</w:t>
      </w:r>
    </w:p>
    <w:p w:rsidR="00B01D65" w:rsidRPr="00AC4812" w:rsidRDefault="00B01D65" w:rsidP="00B01D65">
      <w:pPr>
        <w:pStyle w:val="BodyText"/>
        <w:numPr>
          <w:ilvl w:val="1"/>
          <w:numId w:val="47"/>
        </w:numPr>
        <w:tabs>
          <w:tab w:val="left" w:pos="1276"/>
        </w:tabs>
        <w:autoSpaceDE/>
        <w:autoSpaceDN/>
        <w:adjustRightInd/>
        <w:ind w:left="0" w:firstLine="851"/>
        <w:rPr>
          <w:rFonts w:ascii="Times New Roman" w:hAnsi="Times New Roman" w:cs="Times New Roman"/>
          <w:b/>
          <w:bCs/>
          <w:sz w:val="24"/>
          <w:szCs w:val="24"/>
          <w:lang w:val="lt-LT"/>
        </w:rPr>
      </w:pPr>
      <w:r w:rsidRPr="00AC4812">
        <w:rPr>
          <w:rFonts w:ascii="Times New Roman" w:hAnsi="Times New Roman" w:cs="Times New Roman"/>
          <w:sz w:val="24"/>
          <w:szCs w:val="24"/>
          <w:lang w:val="lt-LT" w:eastAsia="lt-LT"/>
        </w:rPr>
        <w:t>Tiekėjas privalo leisti Perkančiajai organizacijai įsidiegti į automobilius GPS automobilių parko kontrolės ir valdymo sistemą.</w:t>
      </w:r>
    </w:p>
    <w:p w:rsidR="005E11D0" w:rsidRPr="00AC4812" w:rsidRDefault="005E11D0" w:rsidP="005E11D0">
      <w:pPr>
        <w:pStyle w:val="BodyText"/>
        <w:tabs>
          <w:tab w:val="left" w:pos="1276"/>
        </w:tabs>
        <w:autoSpaceDE/>
        <w:autoSpaceDN/>
        <w:adjustRightInd/>
        <w:ind w:firstLine="0"/>
        <w:rPr>
          <w:rFonts w:ascii="Times New Roman" w:hAnsi="Times New Roman" w:cs="Times New Roman"/>
          <w:sz w:val="24"/>
          <w:szCs w:val="24"/>
          <w:lang w:val="lt-LT" w:eastAsia="lt-LT"/>
        </w:rPr>
      </w:pPr>
    </w:p>
    <w:p w:rsidR="005E11D0" w:rsidRPr="008E13FE" w:rsidRDefault="005E11D0" w:rsidP="005E11D0">
      <w:pPr>
        <w:pStyle w:val="BodyText"/>
        <w:tabs>
          <w:tab w:val="left" w:pos="1276"/>
        </w:tabs>
        <w:autoSpaceDE/>
        <w:autoSpaceDN/>
        <w:adjustRightInd/>
        <w:ind w:firstLine="0"/>
        <w:rPr>
          <w:rFonts w:ascii="Times New Roman" w:hAnsi="Times New Roman" w:cs="Times New Roman"/>
          <w:b/>
          <w:sz w:val="24"/>
          <w:szCs w:val="24"/>
          <w:lang w:val="lt-LT" w:eastAsia="lt-LT"/>
        </w:rPr>
      </w:pPr>
      <w:r w:rsidRPr="008E13FE">
        <w:rPr>
          <w:rFonts w:ascii="Times New Roman" w:hAnsi="Times New Roman" w:cs="Times New Roman"/>
          <w:b/>
          <w:sz w:val="24"/>
          <w:szCs w:val="24"/>
          <w:lang w:val="lt-LT" w:eastAsia="lt-LT"/>
        </w:rPr>
        <w:t>1 lentelė. Lengvojo automobilio techninė specifikacija.</w:t>
      </w:r>
    </w:p>
    <w:p w:rsidR="005E11D0" w:rsidRPr="00AC4812" w:rsidRDefault="005E11D0" w:rsidP="005E11D0">
      <w:pPr>
        <w:pStyle w:val="BodyText"/>
        <w:tabs>
          <w:tab w:val="left" w:pos="1276"/>
        </w:tabs>
        <w:autoSpaceDE/>
        <w:autoSpaceDN/>
        <w:adjustRightInd/>
        <w:ind w:firstLine="0"/>
        <w:rPr>
          <w:rFonts w:ascii="Times New Roman" w:hAnsi="Times New Roman" w:cs="Times New Roman"/>
          <w:sz w:val="24"/>
          <w:szCs w:val="24"/>
          <w:lang w:val="lt-LT" w:eastAsia="lt-LT"/>
        </w:rPr>
      </w:pPr>
    </w:p>
    <w:tbl>
      <w:tblPr>
        <w:tblStyle w:val="TableGrid"/>
        <w:tblW w:w="9634" w:type="dxa"/>
        <w:tblLayout w:type="fixed"/>
        <w:tblLook w:val="01E0" w:firstRow="1" w:lastRow="1" w:firstColumn="1" w:lastColumn="1" w:noHBand="0" w:noVBand="0"/>
      </w:tblPr>
      <w:tblGrid>
        <w:gridCol w:w="648"/>
        <w:gridCol w:w="4320"/>
        <w:gridCol w:w="4666"/>
      </w:tblGrid>
      <w:tr w:rsidR="005E11D0" w:rsidRPr="00AC4812" w:rsidTr="005E11D0">
        <w:tc>
          <w:tcPr>
            <w:tcW w:w="648" w:type="dxa"/>
            <w:vAlign w:val="center"/>
          </w:tcPr>
          <w:p w:rsidR="005E11D0" w:rsidRPr="00AC4812" w:rsidRDefault="005E11D0" w:rsidP="005E11D0">
            <w:pPr>
              <w:jc w:val="center"/>
              <w:rPr>
                <w:rFonts w:ascii="Times New Roman" w:hAnsi="Times New Roman" w:cs="Times New Roman"/>
                <w:b/>
              </w:rPr>
            </w:pPr>
            <w:r w:rsidRPr="00AC4812">
              <w:rPr>
                <w:rFonts w:ascii="Times New Roman" w:hAnsi="Times New Roman" w:cs="Times New Roman"/>
                <w:b/>
              </w:rPr>
              <w:t>Eil.</w:t>
            </w:r>
          </w:p>
          <w:p w:rsidR="005E11D0" w:rsidRPr="00AC4812" w:rsidRDefault="005E11D0" w:rsidP="005E11D0">
            <w:pPr>
              <w:jc w:val="center"/>
              <w:rPr>
                <w:rFonts w:ascii="Times New Roman" w:hAnsi="Times New Roman" w:cs="Times New Roman"/>
                <w:b/>
              </w:rPr>
            </w:pPr>
            <w:r w:rsidRPr="00AC4812">
              <w:rPr>
                <w:rFonts w:ascii="Times New Roman" w:hAnsi="Times New Roman" w:cs="Times New Roman"/>
                <w:b/>
              </w:rPr>
              <w:t>Nr.</w:t>
            </w:r>
          </w:p>
        </w:tc>
        <w:tc>
          <w:tcPr>
            <w:tcW w:w="4320" w:type="dxa"/>
            <w:vAlign w:val="center"/>
          </w:tcPr>
          <w:p w:rsidR="005E11D0" w:rsidRPr="00AC4812" w:rsidRDefault="005E11D0" w:rsidP="005E11D0">
            <w:pPr>
              <w:jc w:val="center"/>
              <w:rPr>
                <w:rFonts w:ascii="Times New Roman" w:hAnsi="Times New Roman" w:cs="Times New Roman"/>
                <w:b/>
              </w:rPr>
            </w:pPr>
            <w:r w:rsidRPr="00AC4812">
              <w:rPr>
                <w:rFonts w:ascii="Times New Roman" w:hAnsi="Times New Roman" w:cs="Times New Roman"/>
                <w:b/>
              </w:rPr>
              <w:t>Parametrai</w:t>
            </w:r>
          </w:p>
        </w:tc>
        <w:tc>
          <w:tcPr>
            <w:tcW w:w="4666" w:type="dxa"/>
            <w:vAlign w:val="center"/>
          </w:tcPr>
          <w:p w:rsidR="005E11D0" w:rsidRPr="00AC4812" w:rsidRDefault="005E11D0" w:rsidP="005E11D0">
            <w:pPr>
              <w:jc w:val="center"/>
              <w:rPr>
                <w:rFonts w:ascii="Times New Roman" w:hAnsi="Times New Roman" w:cs="Times New Roman"/>
                <w:b/>
              </w:rPr>
            </w:pPr>
            <w:r w:rsidRPr="00AC4812">
              <w:rPr>
                <w:rFonts w:ascii="Times New Roman" w:hAnsi="Times New Roman" w:cs="Times New Roman"/>
                <w:b/>
              </w:rPr>
              <w:t>Reikalavimai automobiliui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Kiekis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Galima vairuoti su B kategorija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Taip</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Automobilio tipas</w:t>
            </w:r>
          </w:p>
        </w:tc>
        <w:tc>
          <w:tcPr>
            <w:tcW w:w="4666" w:type="dxa"/>
          </w:tcPr>
          <w:p w:rsidR="005E11D0" w:rsidRPr="00AC4812" w:rsidRDefault="005E11D0" w:rsidP="005E11D0">
            <w:pPr>
              <w:jc w:val="both"/>
              <w:rPr>
                <w:rFonts w:ascii="Times New Roman" w:hAnsi="Times New Roman" w:cs="Times New Roman"/>
              </w:rPr>
            </w:pPr>
            <w:r w:rsidRPr="00AC4812">
              <w:rPr>
                <w:rFonts w:ascii="Times New Roman" w:hAnsi="Times New Roman" w:cs="Times New Roman"/>
              </w:rPr>
              <w:t xml:space="preserve">B klasės automobilis pagal </w:t>
            </w:r>
            <w:proofErr w:type="spellStart"/>
            <w:r w:rsidRPr="00AC4812">
              <w:rPr>
                <w:rFonts w:ascii="Times New Roman" w:hAnsi="Times New Roman" w:cs="Times New Roman"/>
              </w:rPr>
              <w:t>autotyrimų</w:t>
            </w:r>
            <w:proofErr w:type="spellEnd"/>
            <w:r w:rsidRPr="00AC4812">
              <w:rPr>
                <w:rFonts w:ascii="Times New Roman" w:hAnsi="Times New Roman" w:cs="Times New Roman"/>
              </w:rPr>
              <w:t xml:space="preserve"> klasifikatorių</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Kėbulo tipas</w:t>
            </w:r>
          </w:p>
        </w:tc>
        <w:tc>
          <w:tcPr>
            <w:tcW w:w="4666" w:type="dxa"/>
          </w:tcPr>
          <w:p w:rsidR="005E11D0" w:rsidRPr="00AC4812" w:rsidRDefault="005E11D0" w:rsidP="00A81743">
            <w:pPr>
              <w:rPr>
                <w:rFonts w:ascii="Times New Roman" w:hAnsi="Times New Roman" w:cs="Times New Roman"/>
              </w:rPr>
            </w:pPr>
            <w:proofErr w:type="spellStart"/>
            <w:r w:rsidRPr="00AC4812">
              <w:rPr>
                <w:rFonts w:ascii="Times New Roman" w:hAnsi="Times New Roman" w:cs="Times New Roman"/>
              </w:rPr>
              <w:t>Hečbekas</w:t>
            </w:r>
            <w:proofErr w:type="spellEnd"/>
            <w:r w:rsidRPr="00AC4812">
              <w:rPr>
                <w:rFonts w:ascii="Times New Roman" w:hAnsi="Times New Roman" w:cs="Times New Roman"/>
              </w:rPr>
              <w:t>, 4/5 durų</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5.</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Pagaminimo metai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 xml:space="preserve">Ne senesnis kaip 2015 </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6.</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Eksploatacija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Neeksploatuotas (naujas)</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7.</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Kėbulas</w:t>
            </w:r>
          </w:p>
        </w:tc>
        <w:tc>
          <w:tcPr>
            <w:tcW w:w="4666" w:type="dxa"/>
          </w:tcPr>
          <w:p w:rsidR="005E11D0" w:rsidRPr="00AC4812" w:rsidRDefault="005E11D0" w:rsidP="00A81743">
            <w:pPr>
              <w:rPr>
                <w:rFonts w:ascii="Times New Roman" w:hAnsi="Times New Roman" w:cs="Times New Roman"/>
                <w:lang w:val="en-US"/>
              </w:rPr>
            </w:pPr>
            <w:r w:rsidRPr="00AC4812">
              <w:rPr>
                <w:rFonts w:ascii="Times New Roman" w:hAnsi="Times New Roman" w:cs="Times New Roman"/>
              </w:rPr>
              <w:t xml:space="preserve">100 </w:t>
            </w:r>
            <w:r w:rsidRPr="00AC4812">
              <w:rPr>
                <w:rFonts w:ascii="Times New Roman" w:hAnsi="Times New Roman" w:cs="Times New Roman"/>
                <w:lang w:val="en-US"/>
              </w:rPr>
              <w:t xml:space="preserve">proc. </w:t>
            </w:r>
            <w:proofErr w:type="spellStart"/>
            <w:r w:rsidRPr="00AC4812">
              <w:rPr>
                <w:rFonts w:ascii="Times New Roman" w:hAnsi="Times New Roman" w:cs="Times New Roman"/>
                <w:lang w:val="en-US"/>
              </w:rPr>
              <w:t>cinkuotas</w:t>
            </w:r>
            <w:proofErr w:type="spellEnd"/>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8.</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Variklis</w:t>
            </w:r>
          </w:p>
        </w:tc>
        <w:tc>
          <w:tcPr>
            <w:tcW w:w="4666" w:type="dxa"/>
          </w:tcPr>
          <w:p w:rsidR="005E11D0" w:rsidRPr="00AC4812" w:rsidRDefault="005E11D0" w:rsidP="005E11D0">
            <w:pPr>
              <w:jc w:val="both"/>
              <w:rPr>
                <w:rFonts w:ascii="Times New Roman" w:hAnsi="Times New Roman" w:cs="Times New Roman"/>
              </w:rPr>
            </w:pPr>
            <w:r w:rsidRPr="00AC4812">
              <w:rPr>
                <w:rFonts w:ascii="Times New Roman" w:hAnsi="Times New Roman" w:cs="Times New Roman"/>
              </w:rPr>
              <w:t xml:space="preserve">Variklis turi atitikti ne žemesnius kaip EURO 6 ES </w:t>
            </w:r>
            <w:proofErr w:type="spellStart"/>
            <w:r w:rsidRPr="00AC4812">
              <w:rPr>
                <w:rFonts w:ascii="Times New Roman" w:hAnsi="Times New Roman" w:cs="Times New Roman"/>
              </w:rPr>
              <w:t>toksiškumo</w:t>
            </w:r>
            <w:proofErr w:type="spellEnd"/>
            <w:r w:rsidRPr="00AC4812">
              <w:rPr>
                <w:rFonts w:ascii="Times New Roman" w:hAnsi="Times New Roman" w:cs="Times New Roman"/>
              </w:rPr>
              <w:t xml:space="preserve"> standartus</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9.</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Variklio tipas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Benzinas</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10.</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Variklio galingumas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didesnis kaip 80 AG</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11.</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Variklio tūris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didesnis kaip 1200 cm3</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12.</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Kuro suvartojimas</w:t>
            </w:r>
          </w:p>
        </w:tc>
        <w:tc>
          <w:tcPr>
            <w:tcW w:w="4666" w:type="dxa"/>
          </w:tcPr>
          <w:p w:rsidR="005E11D0" w:rsidRPr="00AC4812" w:rsidRDefault="005E11D0" w:rsidP="005E11D0">
            <w:pPr>
              <w:jc w:val="both"/>
              <w:rPr>
                <w:rFonts w:ascii="Times New Roman" w:hAnsi="Times New Roman" w:cs="Times New Roman"/>
              </w:rPr>
            </w:pPr>
            <w:r w:rsidRPr="00AC4812">
              <w:rPr>
                <w:rFonts w:ascii="Times New Roman" w:hAnsi="Times New Roman" w:cs="Times New Roman"/>
              </w:rPr>
              <w:t xml:space="preserve">Ne didesnis kaip 7 l / 100 km kombinuotu </w:t>
            </w:r>
            <w:r w:rsidRPr="00AC4812">
              <w:rPr>
                <w:rFonts w:ascii="Times New Roman" w:hAnsi="Times New Roman" w:cs="Times New Roman"/>
              </w:rPr>
              <w:lastRenderedPageBreak/>
              <w:t>važiavimu</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lastRenderedPageBreak/>
              <w:t>13.</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Ratų bazė</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didesnė kaip 2500 mm</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14.</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Automobilio ilgis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didesnis kaip 4000 mm</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15.</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Automobilio plotis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didesnis kaip 2000 mm</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16.</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 xml:space="preserve">Automobilio aukštis </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didesnis kaip 1500 mm</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17.</w:t>
            </w:r>
          </w:p>
        </w:tc>
        <w:tc>
          <w:tcPr>
            <w:tcW w:w="4320" w:type="dxa"/>
          </w:tcPr>
          <w:p w:rsidR="005E11D0" w:rsidRPr="00AC4812" w:rsidRDefault="005E11D0" w:rsidP="00A81743">
            <w:pPr>
              <w:rPr>
                <w:rFonts w:ascii="Times New Roman" w:hAnsi="Times New Roman" w:cs="Times New Roman"/>
              </w:rPr>
            </w:pPr>
            <w:proofErr w:type="spellStart"/>
            <w:r w:rsidRPr="00AC4812">
              <w:rPr>
                <w:rFonts w:ascii="Times New Roman" w:hAnsi="Times New Roman" w:cs="Times New Roman"/>
              </w:rPr>
              <w:t>Priešrūkiniai</w:t>
            </w:r>
            <w:proofErr w:type="spellEnd"/>
            <w:r w:rsidRPr="00AC4812">
              <w:rPr>
                <w:rFonts w:ascii="Times New Roman" w:hAnsi="Times New Roman" w:cs="Times New Roman"/>
              </w:rPr>
              <w:t xml:space="preserve"> žibintai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18.</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Greičių dėžė</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Mechaninė</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19.</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Varantysis tiltas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Priekinis</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20.</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Metalizuota spalva</w:t>
            </w:r>
          </w:p>
        </w:tc>
        <w:tc>
          <w:tcPr>
            <w:tcW w:w="4666" w:type="dxa"/>
          </w:tcPr>
          <w:p w:rsidR="005E11D0" w:rsidRPr="00AC4812" w:rsidRDefault="005E11D0" w:rsidP="005E11D0">
            <w:pPr>
              <w:jc w:val="both"/>
              <w:rPr>
                <w:rFonts w:ascii="Times New Roman" w:hAnsi="Times New Roman" w:cs="Times New Roman"/>
              </w:rPr>
            </w:pPr>
            <w:r w:rsidRPr="00AC4812">
              <w:rPr>
                <w:rFonts w:ascii="Times New Roman" w:hAnsi="Times New Roman" w:cs="Times New Roman"/>
              </w:rPr>
              <w:t>Turi būti (balta, šviesiai pilka, pilka arba asfalto spalvos)</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21.</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ABS (stabdžių antiblokavimo sistema)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22.</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Oro pagalvė vairuotojui ir keleiviui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23.</w:t>
            </w:r>
          </w:p>
        </w:tc>
        <w:tc>
          <w:tcPr>
            <w:tcW w:w="4320" w:type="dxa"/>
          </w:tcPr>
          <w:p w:rsidR="005E11D0" w:rsidRPr="00AC4812" w:rsidRDefault="005E11D0" w:rsidP="005E11D0">
            <w:pPr>
              <w:jc w:val="both"/>
              <w:rPr>
                <w:rFonts w:ascii="Times New Roman" w:hAnsi="Times New Roman" w:cs="Times New Roman"/>
              </w:rPr>
            </w:pPr>
            <w:r w:rsidRPr="00AC4812">
              <w:rPr>
                <w:rFonts w:ascii="Times New Roman" w:hAnsi="Times New Roman" w:cs="Times New Roman"/>
              </w:rPr>
              <w:t>Reguliuojamo aukščio ir ilgio vairo kolonėlė</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24.</w:t>
            </w:r>
          </w:p>
        </w:tc>
        <w:tc>
          <w:tcPr>
            <w:tcW w:w="4320" w:type="dxa"/>
          </w:tcPr>
          <w:p w:rsidR="005E11D0" w:rsidRPr="00AC4812" w:rsidRDefault="005E11D0" w:rsidP="005E11D0">
            <w:pPr>
              <w:jc w:val="both"/>
              <w:rPr>
                <w:rFonts w:ascii="Times New Roman" w:hAnsi="Times New Roman" w:cs="Times New Roman"/>
              </w:rPr>
            </w:pPr>
            <w:r w:rsidRPr="00AC4812">
              <w:rPr>
                <w:rFonts w:ascii="Times New Roman" w:hAnsi="Times New Roman" w:cs="Times New Roman"/>
              </w:rPr>
              <w:t>Gamyklinis imobilizatorius ir gamyklinė apsaugos sistema, atitinkanti draudimo reikalavimus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25.</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Gamyklinė sąsaja telefonui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26.</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Elektra valdomi priekiniai langai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27.</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Elektra valdomi ir šildomi veidrodėliai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28.</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Priekinės šildomos sėdynės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29.</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Ranktūris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30.</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12 voltų kištukinis lizdas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31.</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Borto kompiuteris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32.</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 xml:space="preserve">Gamyklinė </w:t>
            </w:r>
            <w:proofErr w:type="spellStart"/>
            <w:r w:rsidRPr="00AC4812">
              <w:rPr>
                <w:rFonts w:ascii="Times New Roman" w:hAnsi="Times New Roman" w:cs="Times New Roman"/>
              </w:rPr>
              <w:t>audio</w:t>
            </w:r>
            <w:proofErr w:type="spellEnd"/>
            <w:r w:rsidRPr="00AC4812">
              <w:rPr>
                <w:rFonts w:ascii="Times New Roman" w:hAnsi="Times New Roman" w:cs="Times New Roman"/>
              </w:rPr>
              <w:t xml:space="preserve"> sistema </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33.</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 xml:space="preserve">Lengvo lydinio ratlankiai </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34.</w:t>
            </w:r>
          </w:p>
        </w:tc>
        <w:tc>
          <w:tcPr>
            <w:tcW w:w="4320" w:type="dxa"/>
          </w:tcPr>
          <w:p w:rsidR="005E11D0" w:rsidRPr="00AC4812" w:rsidRDefault="005E11D0" w:rsidP="00A81743">
            <w:pPr>
              <w:rPr>
                <w:rFonts w:ascii="Times New Roman" w:hAnsi="Times New Roman" w:cs="Times New Roman"/>
              </w:rPr>
            </w:pPr>
            <w:proofErr w:type="spellStart"/>
            <w:r w:rsidRPr="00AC4812">
              <w:rPr>
                <w:rFonts w:ascii="Times New Roman" w:hAnsi="Times New Roman" w:cs="Times New Roman"/>
              </w:rPr>
              <w:t>Tempomatas</w:t>
            </w:r>
            <w:proofErr w:type="spellEnd"/>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35.</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Normalaus dydžio atsarginis ratas, keltuvas, ratų raktas.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36.</w:t>
            </w:r>
          </w:p>
        </w:tc>
        <w:tc>
          <w:tcPr>
            <w:tcW w:w="4320" w:type="dxa"/>
          </w:tcPr>
          <w:p w:rsidR="005E11D0" w:rsidRPr="00AC4812" w:rsidRDefault="005E11D0" w:rsidP="005E11D0">
            <w:pPr>
              <w:jc w:val="both"/>
              <w:rPr>
                <w:rFonts w:ascii="Times New Roman" w:hAnsi="Times New Roman" w:cs="Times New Roman"/>
              </w:rPr>
            </w:pPr>
            <w:r w:rsidRPr="00AC4812">
              <w:rPr>
                <w:rFonts w:ascii="Times New Roman" w:hAnsi="Times New Roman" w:cs="Times New Roman"/>
              </w:rPr>
              <w:t>Vaistinėlė (sukomplektuota pagal LR Sveikatos apsaugos ministerijos nustatytus reikalavimus), gesintuvas, avarinis ženklas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bl>
    <w:p w:rsidR="005E11D0" w:rsidRPr="00AC4812" w:rsidRDefault="005E11D0" w:rsidP="005E11D0">
      <w:pPr>
        <w:pStyle w:val="BodyText"/>
        <w:tabs>
          <w:tab w:val="left" w:pos="1276"/>
        </w:tabs>
        <w:autoSpaceDE/>
        <w:autoSpaceDN/>
        <w:adjustRightInd/>
        <w:ind w:firstLine="0"/>
        <w:rPr>
          <w:rFonts w:ascii="Times New Roman" w:hAnsi="Times New Roman" w:cs="Times New Roman"/>
          <w:b/>
          <w:bCs/>
          <w:sz w:val="24"/>
          <w:szCs w:val="24"/>
          <w:lang w:val="lt-LT"/>
        </w:rPr>
      </w:pPr>
    </w:p>
    <w:p w:rsidR="00AA6722" w:rsidRPr="008E13FE" w:rsidRDefault="005E11D0" w:rsidP="005E11D0">
      <w:pPr>
        <w:pStyle w:val="BodyText"/>
        <w:autoSpaceDE/>
        <w:autoSpaceDN/>
        <w:adjustRightInd/>
        <w:ind w:firstLine="0"/>
        <w:rPr>
          <w:rFonts w:ascii="Times New Roman" w:hAnsi="Times New Roman" w:cs="Times New Roman"/>
          <w:b/>
          <w:sz w:val="24"/>
          <w:szCs w:val="24"/>
          <w:lang w:val="lt-LT"/>
        </w:rPr>
      </w:pPr>
      <w:r w:rsidRPr="008E13FE">
        <w:rPr>
          <w:rFonts w:ascii="Times New Roman" w:hAnsi="Times New Roman" w:cs="Times New Roman"/>
          <w:b/>
          <w:sz w:val="24"/>
          <w:szCs w:val="24"/>
          <w:lang w:val="lt-LT"/>
        </w:rPr>
        <w:t>2 lentelė. Mikroautobuso techninė specifikacija.</w:t>
      </w:r>
    </w:p>
    <w:p w:rsidR="005E11D0" w:rsidRPr="00AC4812" w:rsidRDefault="005E11D0" w:rsidP="005E11D0">
      <w:pPr>
        <w:pStyle w:val="BodyText"/>
        <w:autoSpaceDE/>
        <w:autoSpaceDN/>
        <w:adjustRightInd/>
        <w:ind w:firstLine="0"/>
        <w:rPr>
          <w:rFonts w:ascii="Times New Roman" w:hAnsi="Times New Roman" w:cs="Times New Roman"/>
          <w:sz w:val="24"/>
          <w:szCs w:val="24"/>
          <w:lang w:val="lt-LT"/>
        </w:rPr>
      </w:pPr>
    </w:p>
    <w:tbl>
      <w:tblPr>
        <w:tblStyle w:val="TableGrid"/>
        <w:tblW w:w="9634" w:type="dxa"/>
        <w:tblLayout w:type="fixed"/>
        <w:tblLook w:val="01E0" w:firstRow="1" w:lastRow="1" w:firstColumn="1" w:lastColumn="1" w:noHBand="0" w:noVBand="0"/>
      </w:tblPr>
      <w:tblGrid>
        <w:gridCol w:w="648"/>
        <w:gridCol w:w="4320"/>
        <w:gridCol w:w="4666"/>
      </w:tblGrid>
      <w:tr w:rsidR="005E11D0" w:rsidRPr="00AC4812" w:rsidTr="005E11D0">
        <w:tc>
          <w:tcPr>
            <w:tcW w:w="648" w:type="dxa"/>
            <w:vAlign w:val="center"/>
          </w:tcPr>
          <w:p w:rsidR="005E11D0" w:rsidRPr="00AC4812" w:rsidRDefault="005E11D0" w:rsidP="005E11D0">
            <w:pPr>
              <w:jc w:val="center"/>
              <w:rPr>
                <w:rFonts w:ascii="Times New Roman" w:hAnsi="Times New Roman" w:cs="Times New Roman"/>
                <w:b/>
              </w:rPr>
            </w:pPr>
            <w:r w:rsidRPr="00AC4812">
              <w:rPr>
                <w:rFonts w:ascii="Times New Roman" w:hAnsi="Times New Roman" w:cs="Times New Roman"/>
                <w:b/>
              </w:rPr>
              <w:t>Eil.</w:t>
            </w:r>
          </w:p>
          <w:p w:rsidR="005E11D0" w:rsidRPr="00AC4812" w:rsidRDefault="005E11D0" w:rsidP="005E11D0">
            <w:pPr>
              <w:jc w:val="center"/>
              <w:rPr>
                <w:rFonts w:ascii="Times New Roman" w:hAnsi="Times New Roman" w:cs="Times New Roman"/>
                <w:b/>
              </w:rPr>
            </w:pPr>
            <w:r w:rsidRPr="00AC4812">
              <w:rPr>
                <w:rFonts w:ascii="Times New Roman" w:hAnsi="Times New Roman" w:cs="Times New Roman"/>
                <w:b/>
              </w:rPr>
              <w:t>Nr.</w:t>
            </w:r>
          </w:p>
        </w:tc>
        <w:tc>
          <w:tcPr>
            <w:tcW w:w="4320" w:type="dxa"/>
            <w:vAlign w:val="center"/>
          </w:tcPr>
          <w:p w:rsidR="005E11D0" w:rsidRPr="00AC4812" w:rsidRDefault="005E11D0" w:rsidP="005E11D0">
            <w:pPr>
              <w:jc w:val="center"/>
              <w:rPr>
                <w:rFonts w:ascii="Times New Roman" w:hAnsi="Times New Roman" w:cs="Times New Roman"/>
                <w:b/>
              </w:rPr>
            </w:pPr>
            <w:r w:rsidRPr="00AC4812">
              <w:rPr>
                <w:rFonts w:ascii="Times New Roman" w:hAnsi="Times New Roman" w:cs="Times New Roman"/>
                <w:b/>
              </w:rPr>
              <w:t>Parametrai</w:t>
            </w:r>
          </w:p>
        </w:tc>
        <w:tc>
          <w:tcPr>
            <w:tcW w:w="4666" w:type="dxa"/>
            <w:vAlign w:val="center"/>
          </w:tcPr>
          <w:p w:rsidR="005E11D0" w:rsidRPr="00AC4812" w:rsidRDefault="005E11D0" w:rsidP="005E11D0">
            <w:pPr>
              <w:jc w:val="center"/>
              <w:rPr>
                <w:rFonts w:ascii="Times New Roman" w:hAnsi="Times New Roman" w:cs="Times New Roman"/>
                <w:b/>
              </w:rPr>
            </w:pPr>
            <w:r w:rsidRPr="00AC4812">
              <w:rPr>
                <w:rFonts w:ascii="Times New Roman" w:hAnsi="Times New Roman" w:cs="Times New Roman"/>
                <w:b/>
              </w:rPr>
              <w:t>Reikalavimai automobiliui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Kiekis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Galima vairuoti su B kategorija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Taip</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Automobilio klasė</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M1</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Sėdimų vietų skaičius (įskaitant vairuotoją)</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9</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5.</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 xml:space="preserve">Pirma sėdynių eilė </w:t>
            </w:r>
          </w:p>
        </w:tc>
        <w:tc>
          <w:tcPr>
            <w:tcW w:w="4666"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Vairuotojo vienguba su atrama galvai, keleivių dviguba su atramomis galvai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6.</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Antra sėdynių eilė</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 vietų sėdynė su atramomis galvai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7.</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Trečia sėdynių eilė</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 vietų sėdynė su atramomis galvai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8.</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Pagaminimo metai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 xml:space="preserve">Ne senesnis kaip 2015 </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9.</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Eksploatacija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Neeksploatuotas (naujas)</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10.</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Kėbulas</w:t>
            </w:r>
          </w:p>
        </w:tc>
        <w:tc>
          <w:tcPr>
            <w:tcW w:w="4666" w:type="dxa"/>
          </w:tcPr>
          <w:p w:rsidR="005E11D0" w:rsidRPr="00AC4812" w:rsidRDefault="005E11D0" w:rsidP="00A81743">
            <w:pPr>
              <w:rPr>
                <w:rFonts w:ascii="Times New Roman" w:hAnsi="Times New Roman" w:cs="Times New Roman"/>
                <w:lang w:val="en-US"/>
              </w:rPr>
            </w:pPr>
            <w:r w:rsidRPr="00AC4812">
              <w:rPr>
                <w:rFonts w:ascii="Times New Roman" w:hAnsi="Times New Roman" w:cs="Times New Roman"/>
              </w:rPr>
              <w:t xml:space="preserve">100 </w:t>
            </w:r>
            <w:r w:rsidR="00D3323D" w:rsidRPr="00AC4812">
              <w:rPr>
                <w:rFonts w:ascii="Times New Roman" w:hAnsi="Times New Roman" w:cs="Times New Roman"/>
                <w:lang w:val="en-US"/>
              </w:rPr>
              <w:t>proc.</w:t>
            </w:r>
            <w:r w:rsidRPr="00AC4812">
              <w:rPr>
                <w:rFonts w:ascii="Times New Roman" w:hAnsi="Times New Roman" w:cs="Times New Roman"/>
                <w:lang w:val="en-US"/>
              </w:rPr>
              <w:t xml:space="preserve"> </w:t>
            </w:r>
            <w:proofErr w:type="spellStart"/>
            <w:r w:rsidRPr="00AC4812">
              <w:rPr>
                <w:rFonts w:ascii="Times New Roman" w:hAnsi="Times New Roman" w:cs="Times New Roman"/>
                <w:lang w:val="en-US"/>
              </w:rPr>
              <w:t>cinkuotas</w:t>
            </w:r>
            <w:proofErr w:type="spellEnd"/>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11.</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Padangos (vasarinių ir žieminių padangų komplektas)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235/65 R16C</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lastRenderedPageBreak/>
              <w:t>12.</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Variklis</w:t>
            </w:r>
          </w:p>
        </w:tc>
        <w:tc>
          <w:tcPr>
            <w:tcW w:w="4666"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 xml:space="preserve">Variklis turi atitikti ne žemesnius kaip EURO 6 ES </w:t>
            </w:r>
            <w:proofErr w:type="spellStart"/>
            <w:r w:rsidRPr="00AC4812">
              <w:rPr>
                <w:rFonts w:ascii="Times New Roman" w:hAnsi="Times New Roman" w:cs="Times New Roman"/>
              </w:rPr>
              <w:t>toksiškumo</w:t>
            </w:r>
            <w:proofErr w:type="spellEnd"/>
            <w:r w:rsidRPr="00AC4812">
              <w:rPr>
                <w:rFonts w:ascii="Times New Roman" w:hAnsi="Times New Roman" w:cs="Times New Roman"/>
              </w:rPr>
              <w:t xml:space="preserve"> standartus</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13.</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Variklio tipas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Dyzelinas</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14.</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Variklio galingumas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 xml:space="preserve">Ne mažesnis kaip 120 </w:t>
            </w:r>
            <w:proofErr w:type="spellStart"/>
            <w:r w:rsidRPr="00AC4812">
              <w:rPr>
                <w:rFonts w:ascii="Times New Roman" w:hAnsi="Times New Roman" w:cs="Times New Roman"/>
              </w:rPr>
              <w:t>kw</w:t>
            </w:r>
            <w:proofErr w:type="spellEnd"/>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15.</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Variklio tūris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didesnis kaip 2100 cm3</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16.</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 xml:space="preserve">Automobilio ilgis </w:t>
            </w:r>
          </w:p>
        </w:tc>
        <w:tc>
          <w:tcPr>
            <w:tcW w:w="4666"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Ne mažesnis kaip 6900 mm, bet ne didesnis kaip 7500 mm</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17.</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Automobilio plotis (su šoniniais veidrodėliais)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didesnis kaip 2500 mm</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18.</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Automobilio aukštis (su visa papildoma įranga)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didesnis kaip 2800 mm</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19.</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 xml:space="preserve">Galinių ir šoninių slankiųjų durų aukštis </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mažesnis kaip 1800 mm</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20.</w:t>
            </w:r>
          </w:p>
        </w:tc>
        <w:tc>
          <w:tcPr>
            <w:tcW w:w="4320" w:type="dxa"/>
          </w:tcPr>
          <w:p w:rsidR="005E11D0" w:rsidRPr="00AC4812" w:rsidRDefault="005E11D0" w:rsidP="00A81743">
            <w:pPr>
              <w:rPr>
                <w:rFonts w:ascii="Times New Roman" w:hAnsi="Times New Roman" w:cs="Times New Roman"/>
              </w:rPr>
            </w:pPr>
            <w:proofErr w:type="spellStart"/>
            <w:r w:rsidRPr="00AC4812">
              <w:rPr>
                <w:rFonts w:ascii="Times New Roman" w:hAnsi="Times New Roman" w:cs="Times New Roman"/>
              </w:rPr>
              <w:t>Priešrūkiniai</w:t>
            </w:r>
            <w:proofErr w:type="spellEnd"/>
            <w:r w:rsidRPr="00AC4812">
              <w:rPr>
                <w:rFonts w:ascii="Times New Roman" w:hAnsi="Times New Roman" w:cs="Times New Roman"/>
              </w:rPr>
              <w:t xml:space="preserve"> žibintai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21.</w:t>
            </w:r>
          </w:p>
        </w:tc>
        <w:tc>
          <w:tcPr>
            <w:tcW w:w="4320" w:type="dxa"/>
          </w:tcPr>
          <w:p w:rsidR="005E11D0" w:rsidRPr="00AC4812" w:rsidRDefault="005E11D0" w:rsidP="00A81743">
            <w:pPr>
              <w:rPr>
                <w:rFonts w:ascii="Times New Roman" w:hAnsi="Times New Roman" w:cs="Times New Roman"/>
              </w:rPr>
            </w:pPr>
            <w:proofErr w:type="spellStart"/>
            <w:r w:rsidRPr="00AC4812">
              <w:rPr>
                <w:rFonts w:ascii="Times New Roman" w:hAnsi="Times New Roman" w:cs="Times New Roman"/>
              </w:rPr>
              <w:t>Gabaritiniai</w:t>
            </w:r>
            <w:proofErr w:type="spellEnd"/>
            <w:r w:rsidRPr="00AC4812">
              <w:rPr>
                <w:rFonts w:ascii="Times New Roman" w:hAnsi="Times New Roman" w:cs="Times New Roman"/>
              </w:rPr>
              <w:t xml:space="preserve"> žibintai šonuose</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22.</w:t>
            </w:r>
          </w:p>
        </w:tc>
        <w:tc>
          <w:tcPr>
            <w:tcW w:w="4320" w:type="dxa"/>
          </w:tcPr>
          <w:p w:rsidR="005E11D0" w:rsidRPr="00AC4812" w:rsidRDefault="005E11D0" w:rsidP="00A81743">
            <w:pPr>
              <w:jc w:val="both"/>
              <w:rPr>
                <w:rFonts w:ascii="Times New Roman" w:hAnsi="Times New Roman" w:cs="Times New Roman"/>
              </w:rPr>
            </w:pPr>
            <w:r w:rsidRPr="00AC4812">
              <w:rPr>
                <w:rFonts w:ascii="Times New Roman" w:hAnsi="Times New Roman" w:cs="Times New Roman"/>
              </w:rPr>
              <w:t xml:space="preserve">Originali gamintojo parkavimo </w:t>
            </w:r>
            <w:proofErr w:type="spellStart"/>
            <w:r w:rsidRPr="00AC4812">
              <w:rPr>
                <w:rFonts w:ascii="Times New Roman" w:hAnsi="Times New Roman" w:cs="Times New Roman"/>
              </w:rPr>
              <w:t>atstumų</w:t>
            </w:r>
            <w:proofErr w:type="spellEnd"/>
            <w:r w:rsidRPr="00AC4812">
              <w:rPr>
                <w:rFonts w:ascii="Times New Roman" w:hAnsi="Times New Roman" w:cs="Times New Roman"/>
              </w:rPr>
              <w:t xml:space="preserve"> kontrolė priekyje ir gale su akustiniu ir vizualiniu (matosi santykinis atstumas nuo automobilio iki kliūties) parkavimosi signalas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Taip</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23.</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Langai keleivių skyriuje</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24.</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Daugiasluoksnis (izoliuojantis šilumą) priekinis stiklas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25.</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Vairuotojo ir šalia sėdinčio keleivio durys su elektra valdomais langų kėlikliais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26.</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Elektrinis šildytuvas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27.</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Papildomas aušinimo skysčio šildytuvas greitesniam salono šildymui (be distancinio valdymo)</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28.</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Šilumokaitis keleivių skyriui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29.</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Oro kondicionierius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30.</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Atskiras šildymo ir kondicionavimo sistemų regul</w:t>
            </w:r>
            <w:r w:rsidR="00D3323D" w:rsidRPr="00AC4812">
              <w:rPr>
                <w:rFonts w:ascii="Times New Roman" w:hAnsi="Times New Roman" w:cs="Times New Roman"/>
              </w:rPr>
              <w:t>i</w:t>
            </w:r>
            <w:r w:rsidRPr="00AC4812">
              <w:rPr>
                <w:rFonts w:ascii="Times New Roman" w:hAnsi="Times New Roman" w:cs="Times New Roman"/>
              </w:rPr>
              <w:t>avimas vairuotojo ir keleivių skyriuose</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31.</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Galiniai viengubi ratai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32.</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Spalva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Balta</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33.</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Galinio vaizdo veidrodėlis, bei išoriniai galinio vaizdo šildomi, elektra reguliuojami, veidrodėliai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34.</w:t>
            </w:r>
          </w:p>
        </w:tc>
        <w:tc>
          <w:tcPr>
            <w:tcW w:w="4320" w:type="dxa"/>
          </w:tcPr>
          <w:p w:rsidR="005E11D0" w:rsidRPr="00AC4812" w:rsidRDefault="005E11D0" w:rsidP="00A81743">
            <w:pPr>
              <w:rPr>
                <w:rFonts w:ascii="Times New Roman" w:hAnsi="Times New Roman" w:cs="Times New Roman"/>
              </w:rPr>
            </w:pPr>
            <w:proofErr w:type="spellStart"/>
            <w:r w:rsidRPr="00AC4812">
              <w:rPr>
                <w:rFonts w:ascii="Times New Roman" w:hAnsi="Times New Roman" w:cs="Times New Roman"/>
              </w:rPr>
              <w:t>Tempomatas</w:t>
            </w:r>
            <w:proofErr w:type="spellEnd"/>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35.</w:t>
            </w:r>
          </w:p>
        </w:tc>
        <w:tc>
          <w:tcPr>
            <w:tcW w:w="4320" w:type="dxa"/>
          </w:tcPr>
          <w:p w:rsidR="005E11D0" w:rsidRPr="00AC4812" w:rsidRDefault="005E11D0" w:rsidP="00D3323D">
            <w:pPr>
              <w:jc w:val="both"/>
              <w:rPr>
                <w:rFonts w:ascii="Times New Roman" w:hAnsi="Times New Roman" w:cs="Times New Roman"/>
              </w:rPr>
            </w:pPr>
            <w:proofErr w:type="spellStart"/>
            <w:r w:rsidRPr="00AC4812">
              <w:rPr>
                <w:rFonts w:ascii="Times New Roman" w:hAnsi="Times New Roman" w:cs="Times New Roman"/>
              </w:rPr>
              <w:t>Daiktadėžės</w:t>
            </w:r>
            <w:proofErr w:type="spellEnd"/>
            <w:r w:rsidRPr="00AC4812">
              <w:rPr>
                <w:rFonts w:ascii="Times New Roman" w:hAnsi="Times New Roman" w:cs="Times New Roman"/>
              </w:rPr>
              <w:t xml:space="preserve"> virš priekinio lango ir keleivio pusės prietaisų panelėje</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36.</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Guminė grindų danga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37.</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Guminiai kilimėliai</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38.</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Originali gamintojo audiosistema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39.</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12 voltų kištukiniai lizdai vairuotojo ir keleivių/krovinių skyriuose</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40.</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Reguliuojamo aukščio ir ilgio vairo kolonėlė</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41.</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Papildoma šiluminė izoliacija vairuotojo ir keleivių skyriuose</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42.</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Vairuotojo ir keleivio saugos pagalvės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lastRenderedPageBreak/>
              <w:t>43.</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Saugos diržų kontrolinė lemputė</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44.</w:t>
            </w:r>
          </w:p>
        </w:tc>
        <w:tc>
          <w:tcPr>
            <w:tcW w:w="4320"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ABS sistema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45.</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Automatinė stabilizavimo sistema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46.</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Centrinis užraktas su nuotoliniu valdymu</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47.</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Gamyklinis imobilizatorius ir gamyklinė apsaugos sistema, atitinkanti draudimo reikalavimus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48.</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Normalaus dydžio atsarginis ratas, keltuvas, ratų raktas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49.</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 xml:space="preserve">Degalų bako talpa </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Ne mažiau kaip 70 l</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50.</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Galinis bamperis su integruotu laipteliu</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5E11D0">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51.</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Automobilio naudojimosi instrukcija lietuvių kalba</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r w:rsidR="005E11D0" w:rsidRPr="00AC4812" w:rsidTr="00D3323D">
        <w:trPr>
          <w:trHeight w:val="848"/>
        </w:trPr>
        <w:tc>
          <w:tcPr>
            <w:tcW w:w="648"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52.</w:t>
            </w:r>
          </w:p>
        </w:tc>
        <w:tc>
          <w:tcPr>
            <w:tcW w:w="4320" w:type="dxa"/>
          </w:tcPr>
          <w:p w:rsidR="005E11D0" w:rsidRPr="00AC4812" w:rsidRDefault="005E11D0" w:rsidP="00D3323D">
            <w:pPr>
              <w:jc w:val="both"/>
              <w:rPr>
                <w:rFonts w:ascii="Times New Roman" w:hAnsi="Times New Roman" w:cs="Times New Roman"/>
              </w:rPr>
            </w:pPr>
            <w:r w:rsidRPr="00AC4812">
              <w:rPr>
                <w:rFonts w:ascii="Times New Roman" w:hAnsi="Times New Roman" w:cs="Times New Roman"/>
              </w:rPr>
              <w:t>Vaist</w:t>
            </w:r>
            <w:r w:rsidR="00D3323D" w:rsidRPr="00AC4812">
              <w:rPr>
                <w:rFonts w:ascii="Times New Roman" w:hAnsi="Times New Roman" w:cs="Times New Roman"/>
              </w:rPr>
              <w:t>inėlė (sukomplektuota pagal LR S</w:t>
            </w:r>
            <w:r w:rsidRPr="00AC4812">
              <w:rPr>
                <w:rFonts w:ascii="Times New Roman" w:hAnsi="Times New Roman" w:cs="Times New Roman"/>
              </w:rPr>
              <w:t>veikatos apsaugos ministerijos nustatytus reikalavimus), gesintuvas, avarinis ženklas</w:t>
            </w:r>
          </w:p>
        </w:tc>
        <w:tc>
          <w:tcPr>
            <w:tcW w:w="4666" w:type="dxa"/>
          </w:tcPr>
          <w:p w:rsidR="005E11D0" w:rsidRPr="00AC4812" w:rsidRDefault="005E11D0" w:rsidP="00A81743">
            <w:pPr>
              <w:rPr>
                <w:rFonts w:ascii="Times New Roman" w:hAnsi="Times New Roman" w:cs="Times New Roman"/>
              </w:rPr>
            </w:pPr>
            <w:r w:rsidRPr="00AC4812">
              <w:rPr>
                <w:rFonts w:ascii="Times New Roman" w:hAnsi="Times New Roman" w:cs="Times New Roman"/>
              </w:rPr>
              <w:t>Turi būti</w:t>
            </w:r>
          </w:p>
        </w:tc>
      </w:tr>
    </w:tbl>
    <w:p w:rsidR="005E11D0" w:rsidRPr="00AC4812" w:rsidRDefault="005E11D0" w:rsidP="005E11D0">
      <w:pPr>
        <w:pStyle w:val="BodyText"/>
        <w:autoSpaceDE/>
        <w:autoSpaceDN/>
        <w:adjustRightInd/>
        <w:ind w:firstLine="0"/>
        <w:rPr>
          <w:rFonts w:ascii="Times New Roman" w:hAnsi="Times New Roman" w:cs="Times New Roman"/>
          <w:sz w:val="24"/>
          <w:szCs w:val="24"/>
          <w:lang w:val="lt-LT"/>
        </w:rPr>
      </w:pPr>
    </w:p>
    <w:p w:rsidR="00985F5F" w:rsidRPr="000D43DE" w:rsidRDefault="00AA6722" w:rsidP="00AA6722">
      <w:pPr>
        <w:widowControl/>
        <w:autoSpaceDE/>
        <w:autoSpaceDN/>
        <w:adjustRightInd/>
        <w:rPr>
          <w:rFonts w:ascii="Times New Roman" w:hAnsi="Times New Roman" w:cs="Times New Roman"/>
          <w:sz w:val="24"/>
          <w:szCs w:val="24"/>
        </w:rPr>
      </w:pPr>
      <w:r w:rsidRPr="000D43DE">
        <w:rPr>
          <w:rFonts w:ascii="Times New Roman" w:hAnsi="Times New Roman" w:cs="Times New Roman"/>
          <w:sz w:val="24"/>
          <w:szCs w:val="24"/>
        </w:rPr>
        <w:br w:type="page"/>
      </w:r>
    </w:p>
    <w:p w:rsidR="0055289F" w:rsidRPr="007E342E" w:rsidRDefault="0055289F" w:rsidP="0055289F">
      <w:pPr>
        <w:ind w:right="-178"/>
        <w:jc w:val="right"/>
        <w:rPr>
          <w:rFonts w:ascii="Times New Roman" w:hAnsi="Times New Roman" w:cs="Times New Roman"/>
          <w:sz w:val="23"/>
          <w:szCs w:val="23"/>
        </w:rPr>
      </w:pPr>
      <w:r w:rsidRPr="007E342E">
        <w:rPr>
          <w:rFonts w:ascii="Times New Roman" w:hAnsi="Times New Roman" w:cs="Times New Roman"/>
          <w:sz w:val="23"/>
          <w:szCs w:val="23"/>
        </w:rPr>
        <w:lastRenderedPageBreak/>
        <w:t>2 priedas</w:t>
      </w:r>
    </w:p>
    <w:p w:rsidR="0055289F" w:rsidRPr="007E342E" w:rsidRDefault="0055289F" w:rsidP="002A2012">
      <w:pPr>
        <w:ind w:right="-178"/>
        <w:jc w:val="center"/>
        <w:rPr>
          <w:rFonts w:ascii="Times New Roman" w:hAnsi="Times New Roman" w:cs="Times New Roman"/>
          <w:sz w:val="23"/>
          <w:szCs w:val="23"/>
        </w:rPr>
      </w:pPr>
    </w:p>
    <w:p w:rsidR="002A2012" w:rsidRPr="00AC4812" w:rsidRDefault="002A2012" w:rsidP="002A2012">
      <w:pPr>
        <w:ind w:right="-178"/>
        <w:jc w:val="center"/>
        <w:rPr>
          <w:rFonts w:ascii="Times New Roman" w:hAnsi="Times New Roman" w:cs="Times New Roman"/>
        </w:rPr>
      </w:pPr>
      <w:r w:rsidRPr="007E342E">
        <w:rPr>
          <w:rFonts w:ascii="Times New Roman" w:hAnsi="Times New Roman" w:cs="Times New Roman"/>
          <w:sz w:val="23"/>
          <w:szCs w:val="23"/>
        </w:rPr>
        <w:t>(</w:t>
      </w:r>
      <w:r w:rsidRPr="00AC4812">
        <w:rPr>
          <w:rFonts w:ascii="Times New Roman" w:hAnsi="Times New Roman" w:cs="Times New Roman"/>
        </w:rPr>
        <w:t>Herbas arba prekių ženklas)</w:t>
      </w:r>
    </w:p>
    <w:p w:rsidR="002A2012" w:rsidRPr="00AC4812" w:rsidRDefault="002A2012" w:rsidP="002A2012">
      <w:pPr>
        <w:ind w:right="-178"/>
        <w:jc w:val="center"/>
        <w:rPr>
          <w:rFonts w:ascii="Times New Roman" w:hAnsi="Times New Roman" w:cs="Times New Roman"/>
        </w:rPr>
      </w:pPr>
      <w:r w:rsidRPr="00AC4812">
        <w:rPr>
          <w:rFonts w:ascii="Times New Roman" w:hAnsi="Times New Roman" w:cs="Times New Roman"/>
        </w:rPr>
        <w:t xml:space="preserve"> (Tiekėjo pavadinimas)</w:t>
      </w:r>
    </w:p>
    <w:p w:rsidR="002A2012" w:rsidRPr="007E342E" w:rsidRDefault="002A2012" w:rsidP="002A2012">
      <w:pPr>
        <w:ind w:right="-178"/>
        <w:jc w:val="center"/>
        <w:rPr>
          <w:rFonts w:ascii="Times New Roman" w:hAnsi="Times New Roman" w:cs="Times New Roman"/>
          <w:sz w:val="23"/>
          <w:szCs w:val="23"/>
        </w:rPr>
      </w:pPr>
      <w:r w:rsidRPr="00AC4812">
        <w:rPr>
          <w:rFonts w:ascii="Times New Roman" w:hAnsi="Times New Roman" w:cs="Times New Roman"/>
        </w:rPr>
        <w:t>(Juridinio asmens teisinė forma, buveinė, kontaktinė informacija, registro, kuriame kaupi</w:t>
      </w:r>
      <w:r w:rsidR="006A2065" w:rsidRPr="00AC4812">
        <w:rPr>
          <w:rFonts w:ascii="Times New Roman" w:hAnsi="Times New Roman" w:cs="Times New Roman"/>
        </w:rPr>
        <w:t>ami ir saugomi duomenys apie tie</w:t>
      </w:r>
      <w:r w:rsidRPr="00AC4812">
        <w:rPr>
          <w:rFonts w:ascii="Times New Roman" w:hAnsi="Times New Roman" w:cs="Times New Roman"/>
        </w:rPr>
        <w:t>kėją, pavadinimas, juridinio asmens kodas, pridėtinės vertės mokesčio mokėtojo kodas, jei juridinis asmuo yra pridėtinės vertės mokesčio mokėtojas)</w:t>
      </w:r>
    </w:p>
    <w:p w:rsidR="002A2012" w:rsidRPr="007E342E" w:rsidRDefault="002A2012" w:rsidP="002A2012">
      <w:pPr>
        <w:ind w:right="-178"/>
        <w:jc w:val="center"/>
        <w:rPr>
          <w:rFonts w:ascii="Times New Roman" w:hAnsi="Times New Roman" w:cs="Times New Roman"/>
          <w:sz w:val="23"/>
          <w:szCs w:val="23"/>
        </w:rPr>
      </w:pPr>
    </w:p>
    <w:p w:rsidR="002A2012" w:rsidRPr="007E342E" w:rsidRDefault="002A2012" w:rsidP="002A2012">
      <w:pPr>
        <w:ind w:right="-178"/>
        <w:jc w:val="center"/>
        <w:rPr>
          <w:rFonts w:ascii="Times New Roman" w:hAnsi="Times New Roman" w:cs="Times New Roman"/>
          <w:sz w:val="23"/>
          <w:szCs w:val="23"/>
        </w:rPr>
      </w:pPr>
    </w:p>
    <w:p w:rsidR="0053609C" w:rsidRPr="007E342E" w:rsidRDefault="002A2012" w:rsidP="002A2012">
      <w:pPr>
        <w:tabs>
          <w:tab w:val="center" w:pos="2520"/>
        </w:tabs>
        <w:jc w:val="both"/>
        <w:rPr>
          <w:rFonts w:ascii="Times New Roman" w:hAnsi="Times New Roman" w:cs="Times New Roman"/>
          <w:sz w:val="23"/>
          <w:szCs w:val="23"/>
        </w:rPr>
      </w:pPr>
      <w:r w:rsidRPr="007E342E">
        <w:rPr>
          <w:rFonts w:ascii="Times New Roman" w:hAnsi="Times New Roman" w:cs="Times New Roman"/>
          <w:sz w:val="23"/>
          <w:szCs w:val="23"/>
        </w:rPr>
        <w:t xml:space="preserve"> Viešajai įstaigai Nacionalinis kraujo centras</w:t>
      </w:r>
    </w:p>
    <w:p w:rsidR="0053609C" w:rsidRPr="007E342E" w:rsidRDefault="0053609C">
      <w:pPr>
        <w:jc w:val="center"/>
        <w:rPr>
          <w:rFonts w:ascii="Times New Roman" w:hAnsi="Times New Roman" w:cs="Times New Roman"/>
          <w:sz w:val="23"/>
          <w:szCs w:val="23"/>
        </w:rPr>
      </w:pPr>
    </w:p>
    <w:p w:rsidR="0053609C" w:rsidRPr="00AC4812" w:rsidRDefault="0053609C">
      <w:pPr>
        <w:jc w:val="center"/>
        <w:rPr>
          <w:rFonts w:ascii="Times New Roman" w:hAnsi="Times New Roman" w:cs="Times New Roman"/>
          <w:b/>
          <w:bCs/>
          <w:sz w:val="24"/>
          <w:szCs w:val="24"/>
        </w:rPr>
      </w:pPr>
      <w:r w:rsidRPr="00AC4812">
        <w:rPr>
          <w:rFonts w:ascii="Times New Roman" w:hAnsi="Times New Roman" w:cs="Times New Roman"/>
          <w:b/>
          <w:bCs/>
          <w:sz w:val="24"/>
          <w:szCs w:val="24"/>
        </w:rPr>
        <w:t>PASIŪLYMAS</w:t>
      </w:r>
    </w:p>
    <w:p w:rsidR="0053609C" w:rsidRPr="00AC4812" w:rsidRDefault="0055289F">
      <w:pPr>
        <w:jc w:val="center"/>
        <w:rPr>
          <w:rFonts w:ascii="Times New Roman" w:hAnsi="Times New Roman" w:cs="Times New Roman"/>
          <w:b/>
          <w:bCs/>
          <w:color w:val="FF0000"/>
          <w:sz w:val="24"/>
          <w:szCs w:val="24"/>
        </w:rPr>
      </w:pPr>
      <w:r w:rsidRPr="00AC4812">
        <w:rPr>
          <w:rFonts w:ascii="Times New Roman" w:hAnsi="Times New Roman" w:cs="Times New Roman"/>
          <w:b/>
          <w:bCs/>
          <w:sz w:val="24"/>
          <w:szCs w:val="24"/>
        </w:rPr>
        <w:t xml:space="preserve">DĖL </w:t>
      </w:r>
      <w:r w:rsidR="00846CD3" w:rsidRPr="00AC4812">
        <w:rPr>
          <w:rFonts w:ascii="Times New Roman" w:hAnsi="Times New Roman" w:cs="Times New Roman"/>
          <w:b/>
          <w:bCs/>
          <w:sz w:val="24"/>
          <w:szCs w:val="24"/>
        </w:rPr>
        <w:t>KELEIVINIŲ AUTOMOBILIŲ NUOMOS</w:t>
      </w:r>
      <w:r w:rsidRPr="00AC4812">
        <w:rPr>
          <w:rFonts w:ascii="Times New Roman" w:hAnsi="Times New Roman" w:cs="Times New Roman"/>
          <w:b/>
          <w:bCs/>
          <w:sz w:val="24"/>
          <w:szCs w:val="24"/>
        </w:rPr>
        <w:t xml:space="preserve"> PIRKIMO</w:t>
      </w:r>
    </w:p>
    <w:p w:rsidR="0053609C" w:rsidRPr="007E342E" w:rsidRDefault="0053609C">
      <w:pPr>
        <w:shd w:val="clear" w:color="auto" w:fill="FFFFFF"/>
        <w:jc w:val="center"/>
        <w:rPr>
          <w:rFonts w:ascii="Times New Roman" w:hAnsi="Times New Roman" w:cs="Times New Roman"/>
          <w:sz w:val="23"/>
          <w:szCs w:val="23"/>
        </w:rPr>
      </w:pPr>
    </w:p>
    <w:p w:rsidR="0053609C" w:rsidRPr="007E342E" w:rsidRDefault="0053609C">
      <w:pPr>
        <w:shd w:val="clear" w:color="auto" w:fill="FFFFFF"/>
        <w:jc w:val="center"/>
        <w:rPr>
          <w:rFonts w:ascii="Times New Roman" w:hAnsi="Times New Roman" w:cs="Times New Roman"/>
          <w:color w:val="000000"/>
          <w:sz w:val="23"/>
          <w:szCs w:val="23"/>
        </w:rPr>
      </w:pPr>
      <w:r w:rsidRPr="007E342E">
        <w:rPr>
          <w:rFonts w:ascii="Times New Roman" w:hAnsi="Times New Roman" w:cs="Times New Roman"/>
          <w:sz w:val="23"/>
          <w:szCs w:val="23"/>
        </w:rPr>
        <w:t>____________</w:t>
      </w:r>
      <w:r w:rsidRPr="007E342E">
        <w:rPr>
          <w:rFonts w:ascii="Times New Roman" w:hAnsi="Times New Roman" w:cs="Times New Roman"/>
          <w:color w:val="000000"/>
          <w:sz w:val="23"/>
          <w:szCs w:val="23"/>
        </w:rPr>
        <w:t xml:space="preserve"> </w:t>
      </w:r>
      <w:r w:rsidRPr="007E342E">
        <w:rPr>
          <w:rFonts w:ascii="Times New Roman" w:hAnsi="Times New Roman" w:cs="Times New Roman"/>
          <w:sz w:val="23"/>
          <w:szCs w:val="23"/>
        </w:rPr>
        <w:t>Nr.______</w:t>
      </w:r>
    </w:p>
    <w:p w:rsidR="0053609C" w:rsidRPr="00846CD3" w:rsidRDefault="0053609C">
      <w:pPr>
        <w:shd w:val="clear" w:color="auto" w:fill="FFFFFF"/>
        <w:jc w:val="center"/>
        <w:rPr>
          <w:rFonts w:ascii="Times New Roman" w:hAnsi="Times New Roman" w:cs="Times New Roman"/>
          <w:color w:val="000000"/>
        </w:rPr>
      </w:pPr>
      <w:r w:rsidRPr="00846CD3">
        <w:rPr>
          <w:rFonts w:ascii="Times New Roman" w:hAnsi="Times New Roman" w:cs="Times New Roman"/>
          <w:color w:val="000000"/>
        </w:rPr>
        <w:t>(Data)</w:t>
      </w:r>
    </w:p>
    <w:p w:rsidR="0053609C" w:rsidRPr="007E342E" w:rsidRDefault="0053609C">
      <w:pPr>
        <w:shd w:val="clear" w:color="auto" w:fill="FFFFFF"/>
        <w:jc w:val="center"/>
        <w:rPr>
          <w:rFonts w:ascii="Times New Roman" w:hAnsi="Times New Roman" w:cs="Times New Roman"/>
          <w:color w:val="000000"/>
          <w:sz w:val="23"/>
          <w:szCs w:val="23"/>
        </w:rPr>
      </w:pPr>
      <w:r w:rsidRPr="007E342E">
        <w:rPr>
          <w:rFonts w:ascii="Times New Roman" w:hAnsi="Times New Roman" w:cs="Times New Roman"/>
          <w:color w:val="000000"/>
          <w:sz w:val="23"/>
          <w:szCs w:val="23"/>
        </w:rPr>
        <w:t>_____________</w:t>
      </w:r>
    </w:p>
    <w:p w:rsidR="0053609C" w:rsidRPr="00846CD3" w:rsidRDefault="0053609C">
      <w:pPr>
        <w:shd w:val="clear" w:color="auto" w:fill="FFFFFF"/>
        <w:jc w:val="center"/>
        <w:rPr>
          <w:rFonts w:ascii="Times New Roman" w:hAnsi="Times New Roman" w:cs="Times New Roman"/>
          <w:color w:val="000000"/>
        </w:rPr>
      </w:pPr>
      <w:r w:rsidRPr="00846CD3">
        <w:rPr>
          <w:rFonts w:ascii="Times New Roman" w:hAnsi="Times New Roman" w:cs="Times New Roman"/>
          <w:color w:val="000000"/>
        </w:rPr>
        <w:t>(Sudarymo vieta)</w:t>
      </w:r>
    </w:p>
    <w:p w:rsidR="0053609C" w:rsidRPr="007E342E" w:rsidRDefault="0053609C">
      <w:pPr>
        <w:shd w:val="clear" w:color="auto" w:fill="FFFFFF"/>
        <w:jc w:val="center"/>
        <w:rPr>
          <w:rFonts w:ascii="Times New Roman" w:hAnsi="Times New Roman" w:cs="Times New Roman"/>
          <w:color w:val="000000"/>
          <w:sz w:val="23"/>
          <w:szCs w:val="23"/>
        </w:rPr>
      </w:pP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gridCol w:w="3828"/>
      </w:tblGrid>
      <w:tr w:rsidR="0053609C" w:rsidRPr="00AC4812" w:rsidTr="008C108E">
        <w:tc>
          <w:tcPr>
            <w:tcW w:w="5386" w:type="dxa"/>
            <w:tcBorders>
              <w:top w:val="single" w:sz="4" w:space="0" w:color="auto"/>
              <w:bottom w:val="single" w:sz="4" w:space="0" w:color="auto"/>
              <w:right w:val="single" w:sz="4" w:space="0" w:color="auto"/>
            </w:tcBorders>
          </w:tcPr>
          <w:p w:rsidR="0053609C" w:rsidRPr="00AC4812" w:rsidRDefault="0053609C" w:rsidP="002A2012">
            <w:pPr>
              <w:jc w:val="both"/>
              <w:rPr>
                <w:rFonts w:ascii="Times New Roman" w:hAnsi="Times New Roman" w:cs="Times New Roman"/>
                <w:i/>
                <w:iCs/>
                <w:sz w:val="24"/>
                <w:szCs w:val="24"/>
              </w:rPr>
            </w:pPr>
            <w:r w:rsidRPr="00AC4812">
              <w:rPr>
                <w:rFonts w:ascii="Times New Roman" w:hAnsi="Times New Roman" w:cs="Times New Roman"/>
                <w:sz w:val="24"/>
                <w:szCs w:val="24"/>
              </w:rPr>
              <w:t xml:space="preserve">Teikėjo pavadinimas </w:t>
            </w:r>
            <w:r w:rsidRPr="00AC4812">
              <w:rPr>
                <w:rFonts w:ascii="Times New Roman" w:hAnsi="Times New Roman" w:cs="Times New Roman"/>
                <w:i/>
                <w:iCs/>
                <w:sz w:val="24"/>
                <w:szCs w:val="24"/>
              </w:rPr>
              <w:t>/Jeigu dalyvauja ūkio subjektų grupė, surašomi visi dalyvių pavadinimai/</w:t>
            </w:r>
          </w:p>
        </w:tc>
        <w:tc>
          <w:tcPr>
            <w:tcW w:w="3828" w:type="dxa"/>
            <w:tcBorders>
              <w:top w:val="single" w:sz="4" w:space="0" w:color="auto"/>
              <w:left w:val="single" w:sz="4" w:space="0" w:color="auto"/>
              <w:bottom w:val="single" w:sz="4" w:space="0" w:color="auto"/>
            </w:tcBorders>
          </w:tcPr>
          <w:p w:rsidR="0053609C" w:rsidRPr="00AC4812" w:rsidRDefault="0053609C">
            <w:pPr>
              <w:jc w:val="both"/>
              <w:rPr>
                <w:rFonts w:ascii="Times New Roman" w:hAnsi="Times New Roman" w:cs="Times New Roman"/>
                <w:sz w:val="24"/>
                <w:szCs w:val="24"/>
              </w:rPr>
            </w:pPr>
          </w:p>
          <w:p w:rsidR="0053609C" w:rsidRPr="00AC4812" w:rsidRDefault="0053609C">
            <w:pPr>
              <w:jc w:val="both"/>
              <w:rPr>
                <w:rFonts w:ascii="Times New Roman" w:hAnsi="Times New Roman" w:cs="Times New Roman"/>
                <w:sz w:val="24"/>
                <w:szCs w:val="24"/>
              </w:rPr>
            </w:pPr>
          </w:p>
        </w:tc>
      </w:tr>
      <w:tr w:rsidR="0053609C" w:rsidRPr="00AC4812" w:rsidTr="008C108E">
        <w:tc>
          <w:tcPr>
            <w:tcW w:w="5386" w:type="dxa"/>
            <w:tcBorders>
              <w:top w:val="single" w:sz="4" w:space="0" w:color="auto"/>
              <w:bottom w:val="single" w:sz="4" w:space="0" w:color="auto"/>
              <w:right w:val="single" w:sz="4" w:space="0" w:color="auto"/>
            </w:tcBorders>
          </w:tcPr>
          <w:p w:rsidR="0053609C" w:rsidRPr="00AC4812" w:rsidRDefault="0053609C" w:rsidP="002A2012">
            <w:pPr>
              <w:jc w:val="both"/>
              <w:rPr>
                <w:rFonts w:ascii="Times New Roman" w:hAnsi="Times New Roman" w:cs="Times New Roman"/>
                <w:sz w:val="24"/>
                <w:szCs w:val="24"/>
              </w:rPr>
            </w:pPr>
            <w:r w:rsidRPr="00AC4812">
              <w:rPr>
                <w:rFonts w:ascii="Times New Roman" w:hAnsi="Times New Roman" w:cs="Times New Roman"/>
                <w:sz w:val="24"/>
                <w:szCs w:val="24"/>
              </w:rPr>
              <w:t>Teikėjo adresas</w:t>
            </w:r>
            <w:r w:rsidRPr="00AC4812">
              <w:rPr>
                <w:rFonts w:ascii="Times New Roman" w:hAnsi="Times New Roman" w:cs="Times New Roman"/>
                <w:i/>
                <w:iCs/>
                <w:sz w:val="24"/>
                <w:szCs w:val="24"/>
              </w:rPr>
              <w:t xml:space="preserve"> /Jeigu dalyvauja ūkio subjektų grupė, surašomi visi dalyvių adresai/</w:t>
            </w:r>
          </w:p>
        </w:tc>
        <w:tc>
          <w:tcPr>
            <w:tcW w:w="3828" w:type="dxa"/>
            <w:tcBorders>
              <w:top w:val="single" w:sz="4" w:space="0" w:color="auto"/>
              <w:left w:val="single" w:sz="4" w:space="0" w:color="auto"/>
              <w:bottom w:val="single" w:sz="4" w:space="0" w:color="auto"/>
            </w:tcBorders>
          </w:tcPr>
          <w:p w:rsidR="0053609C" w:rsidRPr="00AC4812" w:rsidRDefault="0053609C">
            <w:pPr>
              <w:jc w:val="both"/>
              <w:rPr>
                <w:rFonts w:ascii="Times New Roman" w:hAnsi="Times New Roman" w:cs="Times New Roman"/>
                <w:sz w:val="24"/>
                <w:szCs w:val="24"/>
              </w:rPr>
            </w:pPr>
          </w:p>
          <w:p w:rsidR="0053609C" w:rsidRPr="00AC4812" w:rsidRDefault="0053609C">
            <w:pPr>
              <w:jc w:val="both"/>
              <w:rPr>
                <w:rFonts w:ascii="Times New Roman" w:hAnsi="Times New Roman" w:cs="Times New Roman"/>
                <w:sz w:val="24"/>
                <w:szCs w:val="24"/>
              </w:rPr>
            </w:pPr>
          </w:p>
        </w:tc>
      </w:tr>
      <w:tr w:rsidR="0053609C" w:rsidRPr="00AC4812" w:rsidTr="008C108E">
        <w:tc>
          <w:tcPr>
            <w:tcW w:w="5386" w:type="dxa"/>
            <w:tcBorders>
              <w:top w:val="single" w:sz="4" w:space="0" w:color="auto"/>
              <w:bottom w:val="single" w:sz="4" w:space="0" w:color="auto"/>
              <w:right w:val="single" w:sz="4" w:space="0" w:color="auto"/>
            </w:tcBorders>
          </w:tcPr>
          <w:p w:rsidR="0053609C" w:rsidRPr="00AC4812" w:rsidRDefault="0053609C" w:rsidP="002A2012">
            <w:pPr>
              <w:pStyle w:val="Header"/>
              <w:widowControl/>
              <w:jc w:val="both"/>
              <w:rPr>
                <w:rFonts w:ascii="Times New Roman" w:hAnsi="Times New Roman" w:cs="Times New Roman"/>
                <w:sz w:val="24"/>
                <w:szCs w:val="24"/>
              </w:rPr>
            </w:pPr>
            <w:r w:rsidRPr="00AC4812">
              <w:rPr>
                <w:rFonts w:ascii="Times New Roman" w:hAnsi="Times New Roman" w:cs="Times New Roman"/>
                <w:sz w:val="24"/>
                <w:szCs w:val="24"/>
              </w:rPr>
              <w:t>Už pasiūlymą atsakingo asmens vardas, pavardė, pareigos</w:t>
            </w:r>
          </w:p>
        </w:tc>
        <w:tc>
          <w:tcPr>
            <w:tcW w:w="3828" w:type="dxa"/>
            <w:tcBorders>
              <w:top w:val="single" w:sz="4" w:space="0" w:color="auto"/>
              <w:left w:val="single" w:sz="4" w:space="0" w:color="auto"/>
              <w:bottom w:val="single" w:sz="4" w:space="0" w:color="auto"/>
            </w:tcBorders>
          </w:tcPr>
          <w:p w:rsidR="0053609C" w:rsidRPr="00AC4812" w:rsidRDefault="0053609C">
            <w:pPr>
              <w:jc w:val="both"/>
              <w:rPr>
                <w:rFonts w:ascii="Times New Roman" w:hAnsi="Times New Roman" w:cs="Times New Roman"/>
                <w:sz w:val="24"/>
                <w:szCs w:val="24"/>
              </w:rPr>
            </w:pPr>
          </w:p>
        </w:tc>
      </w:tr>
      <w:tr w:rsidR="0053609C" w:rsidRPr="00AC4812" w:rsidTr="008C108E">
        <w:tc>
          <w:tcPr>
            <w:tcW w:w="5386" w:type="dxa"/>
            <w:tcBorders>
              <w:top w:val="single" w:sz="4" w:space="0" w:color="auto"/>
              <w:bottom w:val="single" w:sz="4" w:space="0" w:color="auto"/>
              <w:right w:val="single" w:sz="4" w:space="0" w:color="auto"/>
            </w:tcBorders>
          </w:tcPr>
          <w:p w:rsidR="0053609C" w:rsidRPr="00AC4812" w:rsidRDefault="0053609C" w:rsidP="002A2012">
            <w:pPr>
              <w:jc w:val="both"/>
              <w:rPr>
                <w:rFonts w:ascii="Times New Roman" w:hAnsi="Times New Roman" w:cs="Times New Roman"/>
                <w:sz w:val="24"/>
                <w:szCs w:val="24"/>
              </w:rPr>
            </w:pPr>
            <w:r w:rsidRPr="00AC4812">
              <w:rPr>
                <w:rFonts w:ascii="Times New Roman" w:hAnsi="Times New Roman" w:cs="Times New Roman"/>
                <w:sz w:val="24"/>
                <w:szCs w:val="24"/>
              </w:rPr>
              <w:t>Telefono numeris</w:t>
            </w:r>
          </w:p>
        </w:tc>
        <w:tc>
          <w:tcPr>
            <w:tcW w:w="3828" w:type="dxa"/>
            <w:tcBorders>
              <w:top w:val="single" w:sz="4" w:space="0" w:color="auto"/>
              <w:left w:val="single" w:sz="4" w:space="0" w:color="auto"/>
              <w:bottom w:val="single" w:sz="4" w:space="0" w:color="auto"/>
            </w:tcBorders>
          </w:tcPr>
          <w:p w:rsidR="0053609C" w:rsidRPr="00AC4812" w:rsidRDefault="0053609C">
            <w:pPr>
              <w:jc w:val="both"/>
              <w:rPr>
                <w:rFonts w:ascii="Times New Roman" w:hAnsi="Times New Roman" w:cs="Times New Roman"/>
                <w:sz w:val="24"/>
                <w:szCs w:val="24"/>
              </w:rPr>
            </w:pPr>
          </w:p>
        </w:tc>
      </w:tr>
      <w:tr w:rsidR="0053609C" w:rsidRPr="00AC4812" w:rsidTr="008C108E">
        <w:tc>
          <w:tcPr>
            <w:tcW w:w="5386" w:type="dxa"/>
            <w:tcBorders>
              <w:top w:val="single" w:sz="4" w:space="0" w:color="auto"/>
              <w:bottom w:val="single" w:sz="4" w:space="0" w:color="auto"/>
              <w:right w:val="single" w:sz="4" w:space="0" w:color="auto"/>
            </w:tcBorders>
          </w:tcPr>
          <w:p w:rsidR="0053609C" w:rsidRPr="00AC4812" w:rsidRDefault="0053609C" w:rsidP="002A2012">
            <w:pPr>
              <w:jc w:val="both"/>
              <w:rPr>
                <w:rFonts w:ascii="Times New Roman" w:hAnsi="Times New Roman" w:cs="Times New Roman"/>
                <w:sz w:val="24"/>
                <w:szCs w:val="24"/>
              </w:rPr>
            </w:pPr>
            <w:r w:rsidRPr="00AC4812">
              <w:rPr>
                <w:rFonts w:ascii="Times New Roman" w:hAnsi="Times New Roman" w:cs="Times New Roman"/>
                <w:sz w:val="24"/>
                <w:szCs w:val="24"/>
              </w:rPr>
              <w:t>Fakso numeris</w:t>
            </w:r>
          </w:p>
        </w:tc>
        <w:tc>
          <w:tcPr>
            <w:tcW w:w="3828" w:type="dxa"/>
            <w:tcBorders>
              <w:top w:val="single" w:sz="4" w:space="0" w:color="auto"/>
              <w:left w:val="single" w:sz="4" w:space="0" w:color="auto"/>
              <w:bottom w:val="single" w:sz="4" w:space="0" w:color="auto"/>
            </w:tcBorders>
          </w:tcPr>
          <w:p w:rsidR="0053609C" w:rsidRPr="00AC4812" w:rsidRDefault="0053609C">
            <w:pPr>
              <w:jc w:val="both"/>
              <w:rPr>
                <w:rFonts w:ascii="Times New Roman" w:hAnsi="Times New Roman" w:cs="Times New Roman"/>
                <w:sz w:val="24"/>
                <w:szCs w:val="24"/>
              </w:rPr>
            </w:pPr>
          </w:p>
        </w:tc>
      </w:tr>
      <w:tr w:rsidR="0053609C" w:rsidRPr="00AC4812" w:rsidTr="008C108E">
        <w:tc>
          <w:tcPr>
            <w:tcW w:w="5386" w:type="dxa"/>
            <w:tcBorders>
              <w:top w:val="single" w:sz="4" w:space="0" w:color="auto"/>
              <w:bottom w:val="single" w:sz="4" w:space="0" w:color="auto"/>
              <w:right w:val="single" w:sz="4" w:space="0" w:color="auto"/>
            </w:tcBorders>
          </w:tcPr>
          <w:p w:rsidR="0053609C" w:rsidRPr="00AC4812" w:rsidRDefault="0053609C" w:rsidP="002A2012">
            <w:pPr>
              <w:jc w:val="both"/>
              <w:rPr>
                <w:rFonts w:ascii="Times New Roman" w:hAnsi="Times New Roman" w:cs="Times New Roman"/>
                <w:sz w:val="24"/>
                <w:szCs w:val="24"/>
              </w:rPr>
            </w:pPr>
            <w:r w:rsidRPr="00AC4812">
              <w:rPr>
                <w:rFonts w:ascii="Times New Roman" w:hAnsi="Times New Roman" w:cs="Times New Roman"/>
                <w:sz w:val="24"/>
                <w:szCs w:val="24"/>
              </w:rPr>
              <w:t>El. pašto adresas</w:t>
            </w:r>
          </w:p>
        </w:tc>
        <w:tc>
          <w:tcPr>
            <w:tcW w:w="3828" w:type="dxa"/>
            <w:tcBorders>
              <w:top w:val="single" w:sz="4" w:space="0" w:color="auto"/>
              <w:left w:val="single" w:sz="4" w:space="0" w:color="auto"/>
              <w:bottom w:val="single" w:sz="4" w:space="0" w:color="auto"/>
            </w:tcBorders>
          </w:tcPr>
          <w:p w:rsidR="0053609C" w:rsidRPr="00AC4812" w:rsidRDefault="0053609C">
            <w:pPr>
              <w:jc w:val="both"/>
              <w:rPr>
                <w:rFonts w:ascii="Times New Roman" w:hAnsi="Times New Roman" w:cs="Times New Roman"/>
                <w:sz w:val="24"/>
                <w:szCs w:val="24"/>
              </w:rPr>
            </w:pPr>
          </w:p>
        </w:tc>
      </w:tr>
    </w:tbl>
    <w:p w:rsidR="0053609C" w:rsidRPr="007E342E" w:rsidRDefault="0053609C">
      <w:pPr>
        <w:ind w:firstLine="360"/>
        <w:jc w:val="both"/>
        <w:rPr>
          <w:rFonts w:ascii="Times New Roman" w:hAnsi="Times New Roman" w:cs="Times New Roman"/>
          <w:sz w:val="23"/>
          <w:szCs w:val="23"/>
        </w:rPr>
      </w:pPr>
    </w:p>
    <w:p w:rsidR="002A2012" w:rsidRPr="00AC4812" w:rsidRDefault="002A2012" w:rsidP="002A2012">
      <w:pPr>
        <w:ind w:firstLine="851"/>
        <w:jc w:val="both"/>
        <w:rPr>
          <w:rFonts w:ascii="Times New Roman" w:hAnsi="Times New Roman" w:cs="Times New Roman"/>
          <w:sz w:val="24"/>
          <w:szCs w:val="24"/>
        </w:rPr>
      </w:pPr>
      <w:r w:rsidRPr="00AC4812">
        <w:rPr>
          <w:rFonts w:ascii="Times New Roman" w:hAnsi="Times New Roman" w:cs="Times New Roman"/>
          <w:sz w:val="24"/>
          <w:szCs w:val="24"/>
        </w:rPr>
        <w:t>Šiuo pasiūlymu pažymime, kad sutinkame su visomis pirkimo sąlygomis, reikalavimais</w:t>
      </w:r>
      <w:r w:rsidR="0055289F" w:rsidRPr="00AC4812">
        <w:rPr>
          <w:rFonts w:ascii="Times New Roman" w:hAnsi="Times New Roman" w:cs="Times New Roman"/>
          <w:sz w:val="24"/>
          <w:szCs w:val="24"/>
        </w:rPr>
        <w:t>,</w:t>
      </w:r>
      <w:r w:rsidRPr="00AC4812">
        <w:rPr>
          <w:rFonts w:ascii="Times New Roman" w:hAnsi="Times New Roman" w:cs="Times New Roman"/>
          <w:sz w:val="24"/>
          <w:szCs w:val="24"/>
        </w:rPr>
        <w:t xml:space="preserve"> pateiktais pirkimo dokumentuose, jų paaiškinimuose, </w:t>
      </w:r>
      <w:proofErr w:type="spellStart"/>
      <w:r w:rsidRPr="00AC4812">
        <w:rPr>
          <w:rFonts w:ascii="Times New Roman" w:hAnsi="Times New Roman" w:cs="Times New Roman"/>
          <w:sz w:val="24"/>
          <w:szCs w:val="24"/>
        </w:rPr>
        <w:t>papildymuose</w:t>
      </w:r>
      <w:proofErr w:type="spellEnd"/>
      <w:r w:rsidRPr="00AC4812">
        <w:rPr>
          <w:rFonts w:ascii="Times New Roman" w:hAnsi="Times New Roman" w:cs="Times New Roman"/>
          <w:sz w:val="24"/>
          <w:szCs w:val="24"/>
        </w:rPr>
        <w:t xml:space="preserve">. </w:t>
      </w:r>
      <w:r w:rsidRPr="00AC4812">
        <w:rPr>
          <w:rFonts w:ascii="Times New Roman" w:hAnsi="Times New Roman" w:cs="Times New Roman"/>
          <w:sz w:val="24"/>
          <w:szCs w:val="24"/>
          <w:lang w:eastAsia="lt-LT"/>
        </w:rPr>
        <w:t>Patvirtiname, kad pasiūlyme pateikta informacija yra teisinga ir apima viską, ko reikia tinkamam pirkimo sutarties įvykdymui.</w:t>
      </w:r>
    </w:p>
    <w:p w:rsidR="002A2012" w:rsidRPr="00AC4812" w:rsidRDefault="002A2012" w:rsidP="002A2012">
      <w:pPr>
        <w:ind w:firstLine="851"/>
        <w:jc w:val="both"/>
        <w:rPr>
          <w:rFonts w:ascii="Times New Roman" w:hAnsi="Times New Roman" w:cs="Times New Roman"/>
          <w:sz w:val="24"/>
          <w:szCs w:val="24"/>
        </w:rPr>
      </w:pPr>
    </w:p>
    <w:p w:rsidR="002A2012" w:rsidRPr="00AC4812" w:rsidRDefault="002A2012" w:rsidP="002A2012">
      <w:pPr>
        <w:ind w:firstLine="851"/>
        <w:jc w:val="both"/>
        <w:rPr>
          <w:rFonts w:ascii="Times New Roman" w:hAnsi="Times New Roman" w:cs="Times New Roman"/>
          <w:sz w:val="24"/>
          <w:szCs w:val="24"/>
        </w:rPr>
      </w:pPr>
      <w:r w:rsidRPr="00AC4812">
        <w:rPr>
          <w:rFonts w:ascii="Times New Roman" w:hAnsi="Times New Roman" w:cs="Times New Roman"/>
          <w:sz w:val="24"/>
          <w:szCs w:val="24"/>
        </w:rPr>
        <w:t>Pastaba. Pildoma, jei Tiekėjas ketina pasitelkti subrangovą(-</w:t>
      </w:r>
      <w:proofErr w:type="spellStart"/>
      <w:r w:rsidRPr="00AC4812">
        <w:rPr>
          <w:rFonts w:ascii="Times New Roman" w:hAnsi="Times New Roman" w:cs="Times New Roman"/>
          <w:sz w:val="24"/>
          <w:szCs w:val="24"/>
        </w:rPr>
        <w:t>us</w:t>
      </w:r>
      <w:proofErr w:type="spellEnd"/>
      <w:r w:rsidRPr="00AC4812">
        <w:rPr>
          <w:rFonts w:ascii="Times New Roman" w:hAnsi="Times New Roman" w:cs="Times New Roman"/>
          <w:sz w:val="24"/>
          <w:szCs w:val="24"/>
        </w:rPr>
        <w:t>), subtiekėją(-</w:t>
      </w:r>
      <w:proofErr w:type="spellStart"/>
      <w:r w:rsidRPr="00AC4812">
        <w:rPr>
          <w:rFonts w:ascii="Times New Roman" w:hAnsi="Times New Roman" w:cs="Times New Roman"/>
          <w:sz w:val="24"/>
          <w:szCs w:val="24"/>
        </w:rPr>
        <w:t>us</w:t>
      </w:r>
      <w:proofErr w:type="spellEnd"/>
      <w:r w:rsidRPr="00AC4812">
        <w:rPr>
          <w:rFonts w:ascii="Times New Roman" w:hAnsi="Times New Roman" w:cs="Times New Roman"/>
          <w:sz w:val="24"/>
          <w:szCs w:val="24"/>
        </w:rPr>
        <w:t xml:space="preserve">) arba </w:t>
      </w:r>
      <w:proofErr w:type="spellStart"/>
      <w:r w:rsidRPr="00AC4812">
        <w:rPr>
          <w:rFonts w:ascii="Times New Roman" w:hAnsi="Times New Roman" w:cs="Times New Roman"/>
          <w:sz w:val="24"/>
          <w:szCs w:val="24"/>
        </w:rPr>
        <w:t>subteikėją</w:t>
      </w:r>
      <w:proofErr w:type="spellEnd"/>
      <w:r w:rsidRPr="00AC4812">
        <w:rPr>
          <w:rFonts w:ascii="Times New Roman" w:hAnsi="Times New Roman" w:cs="Times New Roman"/>
          <w:sz w:val="24"/>
          <w:szCs w:val="24"/>
        </w:rPr>
        <w:t>(-</w:t>
      </w:r>
      <w:proofErr w:type="spellStart"/>
      <w:r w:rsidRPr="00AC4812">
        <w:rPr>
          <w:rFonts w:ascii="Times New Roman" w:hAnsi="Times New Roman" w:cs="Times New Roman"/>
          <w:sz w:val="24"/>
          <w:szCs w:val="24"/>
        </w:rPr>
        <w:t>us</w:t>
      </w:r>
      <w:proofErr w:type="spellEnd"/>
      <w:r w:rsidRPr="00AC4812">
        <w:rPr>
          <w:rFonts w:ascii="Times New Roman" w:hAnsi="Times New Roman" w:cs="Times New Roman"/>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540"/>
      </w:tblGrid>
      <w:tr w:rsidR="00A40371" w:rsidRPr="00AC4812" w:rsidTr="0055289F">
        <w:tc>
          <w:tcPr>
            <w:tcW w:w="5699" w:type="dxa"/>
          </w:tcPr>
          <w:p w:rsidR="002A2012" w:rsidRPr="00AC4812" w:rsidRDefault="002A2012" w:rsidP="0055289F">
            <w:pPr>
              <w:jc w:val="both"/>
              <w:rPr>
                <w:rFonts w:ascii="Times New Roman" w:hAnsi="Times New Roman" w:cs="Times New Roman"/>
                <w:sz w:val="24"/>
                <w:szCs w:val="24"/>
              </w:rPr>
            </w:pPr>
            <w:r w:rsidRPr="00AC4812">
              <w:rPr>
                <w:rFonts w:ascii="Times New Roman" w:hAnsi="Times New Roman" w:cs="Times New Roman"/>
                <w:sz w:val="24"/>
                <w:szCs w:val="24"/>
              </w:rPr>
              <w:t xml:space="preserve">Subrangovo(-ų), subtiekėjo(-ų) ar </w:t>
            </w:r>
            <w:proofErr w:type="spellStart"/>
            <w:r w:rsidRPr="00AC4812">
              <w:rPr>
                <w:rFonts w:ascii="Times New Roman" w:hAnsi="Times New Roman" w:cs="Times New Roman"/>
                <w:sz w:val="24"/>
                <w:szCs w:val="24"/>
              </w:rPr>
              <w:t>subteikėjo</w:t>
            </w:r>
            <w:proofErr w:type="spellEnd"/>
            <w:r w:rsidRPr="00AC4812">
              <w:rPr>
                <w:rFonts w:ascii="Times New Roman" w:hAnsi="Times New Roman" w:cs="Times New Roman"/>
                <w:sz w:val="24"/>
                <w:szCs w:val="24"/>
              </w:rPr>
              <w:t>(-ų) pavadinimas(-ai)</w:t>
            </w:r>
          </w:p>
        </w:tc>
        <w:tc>
          <w:tcPr>
            <w:tcW w:w="3540" w:type="dxa"/>
          </w:tcPr>
          <w:p w:rsidR="002A2012" w:rsidRPr="00AC4812" w:rsidRDefault="002A2012" w:rsidP="0055289F">
            <w:pPr>
              <w:jc w:val="both"/>
              <w:rPr>
                <w:rFonts w:ascii="Times New Roman" w:hAnsi="Times New Roman" w:cs="Times New Roman"/>
                <w:sz w:val="24"/>
                <w:szCs w:val="24"/>
              </w:rPr>
            </w:pPr>
          </w:p>
        </w:tc>
      </w:tr>
      <w:tr w:rsidR="00A40371" w:rsidRPr="00AC4812" w:rsidTr="0055289F">
        <w:tc>
          <w:tcPr>
            <w:tcW w:w="5699" w:type="dxa"/>
          </w:tcPr>
          <w:p w:rsidR="002A2012" w:rsidRPr="00AC4812" w:rsidRDefault="002A2012" w:rsidP="0055289F">
            <w:pPr>
              <w:jc w:val="both"/>
              <w:rPr>
                <w:rFonts w:ascii="Times New Roman" w:hAnsi="Times New Roman" w:cs="Times New Roman"/>
                <w:sz w:val="24"/>
                <w:szCs w:val="24"/>
              </w:rPr>
            </w:pPr>
            <w:r w:rsidRPr="00AC4812">
              <w:rPr>
                <w:rFonts w:ascii="Times New Roman" w:hAnsi="Times New Roman" w:cs="Times New Roman"/>
                <w:sz w:val="24"/>
                <w:szCs w:val="24"/>
              </w:rPr>
              <w:t xml:space="preserve">Subrangovo(-ų), subtiekėjo(-ų) ar </w:t>
            </w:r>
            <w:proofErr w:type="spellStart"/>
            <w:r w:rsidRPr="00AC4812">
              <w:rPr>
                <w:rFonts w:ascii="Times New Roman" w:hAnsi="Times New Roman" w:cs="Times New Roman"/>
                <w:sz w:val="24"/>
                <w:szCs w:val="24"/>
              </w:rPr>
              <w:t>subteikėjo</w:t>
            </w:r>
            <w:proofErr w:type="spellEnd"/>
            <w:r w:rsidRPr="00AC4812">
              <w:rPr>
                <w:rFonts w:ascii="Times New Roman" w:hAnsi="Times New Roman" w:cs="Times New Roman"/>
                <w:sz w:val="24"/>
                <w:szCs w:val="24"/>
              </w:rPr>
              <w:t>(-ų) pavadinimas(-ai) adresas</w:t>
            </w:r>
          </w:p>
        </w:tc>
        <w:tc>
          <w:tcPr>
            <w:tcW w:w="3540" w:type="dxa"/>
          </w:tcPr>
          <w:p w:rsidR="002A2012" w:rsidRPr="00AC4812" w:rsidRDefault="002A2012" w:rsidP="0055289F">
            <w:pPr>
              <w:jc w:val="both"/>
              <w:rPr>
                <w:rFonts w:ascii="Times New Roman" w:hAnsi="Times New Roman" w:cs="Times New Roman"/>
                <w:sz w:val="24"/>
                <w:szCs w:val="24"/>
              </w:rPr>
            </w:pPr>
          </w:p>
        </w:tc>
      </w:tr>
      <w:tr w:rsidR="00A40371" w:rsidRPr="00AC4812" w:rsidTr="0055289F">
        <w:tc>
          <w:tcPr>
            <w:tcW w:w="5699" w:type="dxa"/>
          </w:tcPr>
          <w:p w:rsidR="002A2012" w:rsidRPr="00AC4812" w:rsidRDefault="002A2012" w:rsidP="0055289F">
            <w:pPr>
              <w:jc w:val="both"/>
              <w:rPr>
                <w:rFonts w:ascii="Times New Roman" w:hAnsi="Times New Roman" w:cs="Times New Roman"/>
                <w:sz w:val="24"/>
                <w:szCs w:val="24"/>
              </w:rPr>
            </w:pPr>
            <w:r w:rsidRPr="00AC4812">
              <w:rPr>
                <w:rFonts w:ascii="Times New Roman" w:hAnsi="Times New Roman" w:cs="Times New Roman"/>
                <w:sz w:val="24"/>
                <w:szCs w:val="24"/>
              </w:rPr>
              <w:t>Į</w:t>
            </w:r>
            <w:r w:rsidR="009A0358" w:rsidRPr="00AC4812">
              <w:rPr>
                <w:rFonts w:ascii="Times New Roman" w:hAnsi="Times New Roman" w:cs="Times New Roman"/>
                <w:sz w:val="24"/>
                <w:szCs w:val="24"/>
              </w:rPr>
              <w:t>sipareigojimų dalis</w:t>
            </w:r>
            <w:r w:rsidRPr="00AC4812">
              <w:rPr>
                <w:rFonts w:ascii="Times New Roman" w:hAnsi="Times New Roman" w:cs="Times New Roman"/>
                <w:sz w:val="24"/>
                <w:szCs w:val="24"/>
              </w:rPr>
              <w:t>, kuriai ketinama pasitelkti subrangovą(-ų), subtiekėją(-</w:t>
            </w:r>
            <w:proofErr w:type="spellStart"/>
            <w:r w:rsidRPr="00AC4812">
              <w:rPr>
                <w:rFonts w:ascii="Times New Roman" w:hAnsi="Times New Roman" w:cs="Times New Roman"/>
                <w:sz w:val="24"/>
                <w:szCs w:val="24"/>
              </w:rPr>
              <w:t>us</w:t>
            </w:r>
            <w:proofErr w:type="spellEnd"/>
            <w:r w:rsidRPr="00AC4812">
              <w:rPr>
                <w:rFonts w:ascii="Times New Roman" w:hAnsi="Times New Roman" w:cs="Times New Roman"/>
                <w:sz w:val="24"/>
                <w:szCs w:val="24"/>
              </w:rPr>
              <w:t xml:space="preserve">) ar </w:t>
            </w:r>
            <w:proofErr w:type="spellStart"/>
            <w:r w:rsidRPr="00AC4812">
              <w:rPr>
                <w:rFonts w:ascii="Times New Roman" w:hAnsi="Times New Roman" w:cs="Times New Roman"/>
                <w:sz w:val="24"/>
                <w:szCs w:val="24"/>
              </w:rPr>
              <w:t>subteikėją</w:t>
            </w:r>
            <w:proofErr w:type="spellEnd"/>
            <w:r w:rsidRPr="00AC4812">
              <w:rPr>
                <w:rFonts w:ascii="Times New Roman" w:hAnsi="Times New Roman" w:cs="Times New Roman"/>
                <w:sz w:val="24"/>
                <w:szCs w:val="24"/>
              </w:rPr>
              <w:t>(-</w:t>
            </w:r>
            <w:proofErr w:type="spellStart"/>
            <w:r w:rsidRPr="00AC4812">
              <w:rPr>
                <w:rFonts w:ascii="Times New Roman" w:hAnsi="Times New Roman" w:cs="Times New Roman"/>
                <w:sz w:val="24"/>
                <w:szCs w:val="24"/>
              </w:rPr>
              <w:t>us</w:t>
            </w:r>
            <w:proofErr w:type="spellEnd"/>
            <w:r w:rsidRPr="00AC4812">
              <w:rPr>
                <w:rFonts w:ascii="Times New Roman" w:hAnsi="Times New Roman" w:cs="Times New Roman"/>
                <w:sz w:val="24"/>
                <w:szCs w:val="24"/>
              </w:rPr>
              <w:t>)</w:t>
            </w:r>
          </w:p>
        </w:tc>
        <w:tc>
          <w:tcPr>
            <w:tcW w:w="3540" w:type="dxa"/>
          </w:tcPr>
          <w:p w:rsidR="002A2012" w:rsidRPr="00AC4812" w:rsidRDefault="002A2012" w:rsidP="0055289F">
            <w:pPr>
              <w:jc w:val="both"/>
              <w:rPr>
                <w:rFonts w:ascii="Times New Roman" w:hAnsi="Times New Roman" w:cs="Times New Roman"/>
                <w:sz w:val="24"/>
                <w:szCs w:val="24"/>
              </w:rPr>
            </w:pPr>
          </w:p>
        </w:tc>
      </w:tr>
    </w:tbl>
    <w:p w:rsidR="002A2012" w:rsidRPr="00AC4812" w:rsidRDefault="002A2012" w:rsidP="002A2012">
      <w:pPr>
        <w:ind w:firstLine="851"/>
        <w:jc w:val="both"/>
        <w:rPr>
          <w:rFonts w:ascii="Times New Roman" w:hAnsi="Times New Roman" w:cs="Times New Roman"/>
          <w:sz w:val="24"/>
          <w:szCs w:val="24"/>
        </w:rPr>
      </w:pPr>
    </w:p>
    <w:p w:rsidR="002A2012" w:rsidRPr="00AC4812" w:rsidRDefault="00EF554B" w:rsidP="00EF554B">
      <w:pPr>
        <w:ind w:firstLine="851"/>
        <w:jc w:val="both"/>
        <w:rPr>
          <w:rFonts w:ascii="Times New Roman" w:hAnsi="Times New Roman" w:cs="Times New Roman"/>
          <w:sz w:val="24"/>
          <w:szCs w:val="24"/>
        </w:rPr>
      </w:pPr>
      <w:r w:rsidRPr="00AC4812">
        <w:rPr>
          <w:rFonts w:ascii="Times New Roman" w:hAnsi="Times New Roman" w:cs="Times New Roman"/>
          <w:sz w:val="24"/>
          <w:szCs w:val="24"/>
        </w:rPr>
        <w:t>Mes siūlome šia</w:t>
      </w:r>
      <w:r w:rsidR="002A2012" w:rsidRPr="00AC4812">
        <w:rPr>
          <w:rFonts w:ascii="Times New Roman" w:hAnsi="Times New Roman" w:cs="Times New Roman"/>
          <w:sz w:val="24"/>
          <w:szCs w:val="24"/>
        </w:rPr>
        <w:t xml:space="preserve">s </w:t>
      </w:r>
      <w:r w:rsidRPr="00AC4812">
        <w:rPr>
          <w:rFonts w:ascii="Times New Roman" w:hAnsi="Times New Roman" w:cs="Times New Roman"/>
          <w:sz w:val="24"/>
          <w:szCs w:val="24"/>
        </w:rPr>
        <w:t>paslaugas, kurios</w:t>
      </w:r>
      <w:r w:rsidR="002A2012" w:rsidRPr="00AC4812">
        <w:rPr>
          <w:rFonts w:ascii="Times New Roman" w:hAnsi="Times New Roman" w:cs="Times New Roman"/>
          <w:sz w:val="24"/>
          <w:szCs w:val="24"/>
        </w:rPr>
        <w:t xml:space="preserve"> atitinka pirkimo dokumentuose nurodytus reikalavimus:</w:t>
      </w:r>
    </w:p>
    <w:p w:rsidR="002A2012" w:rsidRPr="00AC4812" w:rsidRDefault="002A2012">
      <w:pPr>
        <w:ind w:firstLine="360"/>
        <w:jc w:val="both"/>
        <w:rPr>
          <w:rFonts w:ascii="Times New Roman" w:hAnsi="Times New Roman" w:cs="Times New Roman"/>
          <w:sz w:val="24"/>
          <w:szCs w:val="24"/>
        </w:rPr>
      </w:pPr>
    </w:p>
    <w:tbl>
      <w:tblPr>
        <w:tblW w:w="0" w:type="auto"/>
        <w:tblInd w:w="3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1"/>
        <w:gridCol w:w="3150"/>
        <w:gridCol w:w="1107"/>
        <w:gridCol w:w="1550"/>
        <w:gridCol w:w="1443"/>
        <w:gridCol w:w="1400"/>
      </w:tblGrid>
      <w:tr w:rsidR="0055289F" w:rsidRPr="00AC4812" w:rsidTr="00846CD3">
        <w:trPr>
          <w:cantSplit/>
          <w:trHeight w:val="795"/>
        </w:trPr>
        <w:tc>
          <w:tcPr>
            <w:tcW w:w="571" w:type="dxa"/>
            <w:vMerge w:val="restart"/>
            <w:tcBorders>
              <w:top w:val="single" w:sz="4" w:space="0" w:color="auto"/>
              <w:right w:val="single" w:sz="4" w:space="0" w:color="auto"/>
            </w:tcBorders>
            <w:vAlign w:val="center"/>
          </w:tcPr>
          <w:p w:rsidR="0055289F" w:rsidRPr="00AC4812" w:rsidRDefault="0055289F" w:rsidP="00E26760">
            <w:pPr>
              <w:rPr>
                <w:rFonts w:ascii="Times New Roman" w:hAnsi="Times New Roman" w:cs="Times New Roman"/>
                <w:b/>
                <w:sz w:val="24"/>
                <w:szCs w:val="24"/>
              </w:rPr>
            </w:pPr>
            <w:r w:rsidRPr="00AC4812">
              <w:rPr>
                <w:rFonts w:ascii="Times New Roman" w:hAnsi="Times New Roman" w:cs="Times New Roman"/>
                <w:b/>
                <w:sz w:val="24"/>
                <w:szCs w:val="24"/>
              </w:rPr>
              <w:t>Eil. Nr.</w:t>
            </w:r>
          </w:p>
        </w:tc>
        <w:tc>
          <w:tcPr>
            <w:tcW w:w="3150" w:type="dxa"/>
            <w:tcBorders>
              <w:top w:val="single" w:sz="4" w:space="0" w:color="auto"/>
              <w:left w:val="single" w:sz="4" w:space="0" w:color="auto"/>
              <w:bottom w:val="single" w:sz="4" w:space="0" w:color="auto"/>
              <w:right w:val="single" w:sz="4" w:space="0" w:color="auto"/>
            </w:tcBorders>
            <w:vAlign w:val="center"/>
          </w:tcPr>
          <w:p w:rsidR="0055289F" w:rsidRPr="00AC4812" w:rsidRDefault="00846CD3" w:rsidP="00E26760">
            <w:pPr>
              <w:jc w:val="center"/>
              <w:rPr>
                <w:rFonts w:ascii="Times New Roman" w:hAnsi="Times New Roman" w:cs="Times New Roman"/>
                <w:b/>
                <w:sz w:val="24"/>
                <w:szCs w:val="24"/>
              </w:rPr>
            </w:pPr>
            <w:r w:rsidRPr="00AC4812">
              <w:rPr>
                <w:rFonts w:ascii="Times New Roman" w:hAnsi="Times New Roman" w:cs="Times New Roman"/>
                <w:b/>
                <w:sz w:val="24"/>
                <w:szCs w:val="24"/>
              </w:rPr>
              <w:t>Pirkimo objekto</w:t>
            </w:r>
            <w:r w:rsidR="0055289F" w:rsidRPr="00AC4812">
              <w:rPr>
                <w:rFonts w:ascii="Times New Roman" w:hAnsi="Times New Roman" w:cs="Times New Roman"/>
                <w:b/>
                <w:sz w:val="24"/>
                <w:szCs w:val="24"/>
              </w:rPr>
              <w:t xml:space="preserve"> pavadinimas</w:t>
            </w:r>
          </w:p>
        </w:tc>
        <w:tc>
          <w:tcPr>
            <w:tcW w:w="1107" w:type="dxa"/>
            <w:tcBorders>
              <w:top w:val="single" w:sz="4" w:space="0" w:color="auto"/>
              <w:left w:val="single" w:sz="4" w:space="0" w:color="auto"/>
              <w:bottom w:val="single" w:sz="4" w:space="0" w:color="auto"/>
              <w:right w:val="single" w:sz="4" w:space="0" w:color="auto"/>
            </w:tcBorders>
            <w:vAlign w:val="center"/>
          </w:tcPr>
          <w:p w:rsidR="0055289F" w:rsidRPr="00AC4812" w:rsidRDefault="0055289F" w:rsidP="00E26760">
            <w:pPr>
              <w:jc w:val="center"/>
              <w:rPr>
                <w:rFonts w:ascii="Times New Roman" w:hAnsi="Times New Roman" w:cs="Times New Roman"/>
                <w:b/>
                <w:sz w:val="24"/>
                <w:szCs w:val="24"/>
              </w:rPr>
            </w:pPr>
            <w:r w:rsidRPr="00AC4812">
              <w:rPr>
                <w:rFonts w:ascii="Times New Roman" w:hAnsi="Times New Roman" w:cs="Times New Roman"/>
                <w:b/>
                <w:sz w:val="24"/>
                <w:szCs w:val="24"/>
              </w:rPr>
              <w:t>Mato vienetas</w:t>
            </w:r>
          </w:p>
        </w:tc>
        <w:tc>
          <w:tcPr>
            <w:tcW w:w="1550" w:type="dxa"/>
            <w:tcBorders>
              <w:top w:val="single" w:sz="4" w:space="0" w:color="auto"/>
              <w:left w:val="single" w:sz="4" w:space="0" w:color="auto"/>
              <w:bottom w:val="single" w:sz="4" w:space="0" w:color="auto"/>
              <w:right w:val="single" w:sz="4" w:space="0" w:color="auto"/>
            </w:tcBorders>
            <w:vAlign w:val="center"/>
          </w:tcPr>
          <w:p w:rsidR="0055289F" w:rsidRPr="00AC4812" w:rsidRDefault="00846CD3" w:rsidP="0055289F">
            <w:pPr>
              <w:jc w:val="center"/>
              <w:rPr>
                <w:rFonts w:ascii="Times New Roman" w:hAnsi="Times New Roman" w:cs="Times New Roman"/>
                <w:b/>
                <w:sz w:val="24"/>
                <w:szCs w:val="24"/>
              </w:rPr>
            </w:pPr>
            <w:r w:rsidRPr="00AC4812">
              <w:rPr>
                <w:rFonts w:ascii="Times New Roman" w:hAnsi="Times New Roman" w:cs="Times New Roman"/>
                <w:b/>
                <w:sz w:val="24"/>
                <w:szCs w:val="24"/>
              </w:rPr>
              <w:t xml:space="preserve">Kiekis </w:t>
            </w:r>
          </w:p>
        </w:tc>
        <w:tc>
          <w:tcPr>
            <w:tcW w:w="1443" w:type="dxa"/>
            <w:tcBorders>
              <w:top w:val="single" w:sz="4" w:space="0" w:color="auto"/>
              <w:left w:val="single" w:sz="4" w:space="0" w:color="auto"/>
              <w:bottom w:val="single" w:sz="4" w:space="0" w:color="auto"/>
              <w:right w:val="single" w:sz="4" w:space="0" w:color="auto"/>
            </w:tcBorders>
            <w:vAlign w:val="center"/>
          </w:tcPr>
          <w:p w:rsidR="0055289F" w:rsidRPr="00AC4812" w:rsidRDefault="0055289F" w:rsidP="00E26760">
            <w:pPr>
              <w:jc w:val="center"/>
              <w:rPr>
                <w:rFonts w:ascii="Times New Roman" w:hAnsi="Times New Roman" w:cs="Times New Roman"/>
                <w:b/>
                <w:sz w:val="24"/>
                <w:szCs w:val="24"/>
              </w:rPr>
            </w:pPr>
            <w:r w:rsidRPr="00AC4812">
              <w:rPr>
                <w:rFonts w:ascii="Times New Roman" w:hAnsi="Times New Roman" w:cs="Times New Roman"/>
                <w:b/>
                <w:sz w:val="24"/>
                <w:szCs w:val="24"/>
              </w:rPr>
              <w:t xml:space="preserve">Vieneto </w:t>
            </w:r>
            <w:r w:rsidR="00193310">
              <w:rPr>
                <w:rFonts w:ascii="Times New Roman" w:hAnsi="Times New Roman" w:cs="Times New Roman"/>
                <w:b/>
                <w:sz w:val="24"/>
                <w:szCs w:val="24"/>
              </w:rPr>
              <w:t xml:space="preserve">(1 mėnesio) </w:t>
            </w:r>
            <w:r w:rsidRPr="00AC4812">
              <w:rPr>
                <w:rFonts w:ascii="Times New Roman" w:hAnsi="Times New Roman" w:cs="Times New Roman"/>
                <w:b/>
                <w:sz w:val="24"/>
                <w:szCs w:val="24"/>
              </w:rPr>
              <w:t xml:space="preserve">kaina, </w:t>
            </w:r>
            <w:proofErr w:type="spellStart"/>
            <w:r w:rsidRPr="00AC4812">
              <w:rPr>
                <w:rFonts w:ascii="Times New Roman" w:hAnsi="Times New Roman" w:cs="Times New Roman"/>
                <w:b/>
                <w:sz w:val="24"/>
                <w:szCs w:val="24"/>
              </w:rPr>
              <w:t>Eur</w:t>
            </w:r>
            <w:proofErr w:type="spellEnd"/>
            <w:r w:rsidRPr="00AC4812">
              <w:rPr>
                <w:rFonts w:ascii="Times New Roman" w:hAnsi="Times New Roman" w:cs="Times New Roman"/>
                <w:b/>
                <w:sz w:val="24"/>
                <w:szCs w:val="24"/>
              </w:rPr>
              <w:t xml:space="preserve">  be PVM</w:t>
            </w:r>
          </w:p>
        </w:tc>
        <w:tc>
          <w:tcPr>
            <w:tcW w:w="1400" w:type="dxa"/>
            <w:tcBorders>
              <w:top w:val="single" w:sz="4" w:space="0" w:color="auto"/>
              <w:left w:val="single" w:sz="4" w:space="0" w:color="auto"/>
              <w:bottom w:val="single" w:sz="4" w:space="0" w:color="auto"/>
            </w:tcBorders>
            <w:vAlign w:val="center"/>
          </w:tcPr>
          <w:p w:rsidR="0055289F" w:rsidRPr="00AC4812" w:rsidRDefault="0055289F" w:rsidP="00E26760">
            <w:pPr>
              <w:jc w:val="center"/>
              <w:rPr>
                <w:rFonts w:ascii="Times New Roman" w:hAnsi="Times New Roman" w:cs="Times New Roman"/>
                <w:b/>
                <w:sz w:val="24"/>
                <w:szCs w:val="24"/>
              </w:rPr>
            </w:pPr>
            <w:r w:rsidRPr="00AC4812">
              <w:rPr>
                <w:rFonts w:ascii="Times New Roman" w:hAnsi="Times New Roman" w:cs="Times New Roman"/>
                <w:b/>
                <w:sz w:val="24"/>
                <w:szCs w:val="24"/>
              </w:rPr>
              <w:t xml:space="preserve">Bendra kaina, </w:t>
            </w:r>
            <w:proofErr w:type="spellStart"/>
            <w:r w:rsidRPr="00AC4812">
              <w:rPr>
                <w:rFonts w:ascii="Times New Roman" w:hAnsi="Times New Roman" w:cs="Times New Roman"/>
                <w:b/>
                <w:sz w:val="24"/>
                <w:szCs w:val="24"/>
              </w:rPr>
              <w:t>Eur</w:t>
            </w:r>
            <w:proofErr w:type="spellEnd"/>
            <w:r w:rsidRPr="00AC4812">
              <w:rPr>
                <w:rFonts w:ascii="Times New Roman" w:hAnsi="Times New Roman" w:cs="Times New Roman"/>
                <w:b/>
                <w:sz w:val="24"/>
                <w:szCs w:val="24"/>
              </w:rPr>
              <w:t xml:space="preserve"> be PVM</w:t>
            </w:r>
          </w:p>
          <w:p w:rsidR="0055289F" w:rsidRPr="00AC4812" w:rsidRDefault="0055289F" w:rsidP="00E26760">
            <w:pPr>
              <w:jc w:val="center"/>
              <w:rPr>
                <w:rFonts w:ascii="Times New Roman" w:hAnsi="Times New Roman" w:cs="Times New Roman"/>
                <w:b/>
                <w:sz w:val="24"/>
                <w:szCs w:val="24"/>
              </w:rPr>
            </w:pPr>
            <w:r w:rsidRPr="00AC4812">
              <w:rPr>
                <w:rFonts w:ascii="Times New Roman" w:hAnsi="Times New Roman" w:cs="Times New Roman"/>
                <w:b/>
                <w:sz w:val="24"/>
                <w:szCs w:val="24"/>
              </w:rPr>
              <w:t>(3)x(4)=5</w:t>
            </w:r>
          </w:p>
        </w:tc>
      </w:tr>
      <w:tr w:rsidR="0055289F" w:rsidRPr="00AC4812" w:rsidTr="00846CD3">
        <w:trPr>
          <w:cantSplit/>
          <w:trHeight w:val="294"/>
        </w:trPr>
        <w:tc>
          <w:tcPr>
            <w:tcW w:w="571" w:type="dxa"/>
            <w:vMerge/>
            <w:tcBorders>
              <w:bottom w:val="single" w:sz="4" w:space="0" w:color="auto"/>
              <w:right w:val="single" w:sz="4" w:space="0" w:color="auto"/>
            </w:tcBorders>
            <w:vAlign w:val="center"/>
          </w:tcPr>
          <w:p w:rsidR="0055289F" w:rsidRPr="00AC4812" w:rsidRDefault="0055289F" w:rsidP="00E26760">
            <w:pPr>
              <w:rPr>
                <w:rFonts w:ascii="Times New Roman" w:hAnsi="Times New Roman" w:cs="Times New Roman"/>
                <w:b/>
                <w:sz w:val="24"/>
                <w:szCs w:val="24"/>
              </w:rPr>
            </w:pPr>
          </w:p>
        </w:tc>
        <w:tc>
          <w:tcPr>
            <w:tcW w:w="3150" w:type="dxa"/>
            <w:tcBorders>
              <w:top w:val="single" w:sz="4" w:space="0" w:color="auto"/>
              <w:left w:val="single" w:sz="4" w:space="0" w:color="auto"/>
              <w:bottom w:val="single" w:sz="4" w:space="0" w:color="auto"/>
              <w:right w:val="single" w:sz="4" w:space="0" w:color="auto"/>
            </w:tcBorders>
          </w:tcPr>
          <w:p w:rsidR="0055289F" w:rsidRPr="00AC4812" w:rsidRDefault="0055289F" w:rsidP="00E26760">
            <w:pPr>
              <w:jc w:val="center"/>
              <w:rPr>
                <w:rFonts w:ascii="Times New Roman" w:hAnsi="Times New Roman" w:cs="Times New Roman"/>
                <w:sz w:val="24"/>
                <w:szCs w:val="24"/>
              </w:rPr>
            </w:pPr>
            <w:r w:rsidRPr="00AC4812">
              <w:rPr>
                <w:rFonts w:ascii="Times New Roman" w:hAnsi="Times New Roman" w:cs="Times New Roman"/>
                <w:sz w:val="24"/>
                <w:szCs w:val="24"/>
              </w:rPr>
              <w:t>1</w:t>
            </w:r>
          </w:p>
        </w:tc>
        <w:tc>
          <w:tcPr>
            <w:tcW w:w="1107" w:type="dxa"/>
            <w:tcBorders>
              <w:top w:val="single" w:sz="4" w:space="0" w:color="auto"/>
              <w:left w:val="single" w:sz="4" w:space="0" w:color="auto"/>
              <w:bottom w:val="single" w:sz="4" w:space="0" w:color="auto"/>
              <w:right w:val="single" w:sz="4" w:space="0" w:color="auto"/>
            </w:tcBorders>
          </w:tcPr>
          <w:p w:rsidR="0055289F" w:rsidRPr="00AC4812" w:rsidRDefault="0055289F" w:rsidP="00E26760">
            <w:pPr>
              <w:jc w:val="center"/>
              <w:rPr>
                <w:rFonts w:ascii="Times New Roman" w:hAnsi="Times New Roman" w:cs="Times New Roman"/>
                <w:sz w:val="24"/>
                <w:szCs w:val="24"/>
              </w:rPr>
            </w:pPr>
            <w:r w:rsidRPr="00AC4812">
              <w:rPr>
                <w:rFonts w:ascii="Times New Roman" w:hAnsi="Times New Roman" w:cs="Times New Roman"/>
                <w:sz w:val="24"/>
                <w:szCs w:val="24"/>
              </w:rPr>
              <w:t>2</w:t>
            </w:r>
          </w:p>
        </w:tc>
        <w:tc>
          <w:tcPr>
            <w:tcW w:w="1550" w:type="dxa"/>
            <w:tcBorders>
              <w:top w:val="single" w:sz="4" w:space="0" w:color="auto"/>
              <w:left w:val="single" w:sz="4" w:space="0" w:color="auto"/>
              <w:bottom w:val="single" w:sz="4" w:space="0" w:color="auto"/>
              <w:right w:val="single" w:sz="4" w:space="0" w:color="auto"/>
            </w:tcBorders>
          </w:tcPr>
          <w:p w:rsidR="0055289F" w:rsidRPr="00AC4812" w:rsidRDefault="0055289F" w:rsidP="00E26760">
            <w:pPr>
              <w:jc w:val="center"/>
              <w:rPr>
                <w:rFonts w:ascii="Times New Roman" w:hAnsi="Times New Roman" w:cs="Times New Roman"/>
                <w:sz w:val="24"/>
                <w:szCs w:val="24"/>
              </w:rPr>
            </w:pPr>
            <w:r w:rsidRPr="00AC4812">
              <w:rPr>
                <w:rFonts w:ascii="Times New Roman" w:hAnsi="Times New Roman" w:cs="Times New Roman"/>
                <w:sz w:val="24"/>
                <w:szCs w:val="24"/>
              </w:rPr>
              <w:t>3</w:t>
            </w:r>
          </w:p>
        </w:tc>
        <w:tc>
          <w:tcPr>
            <w:tcW w:w="1443" w:type="dxa"/>
            <w:tcBorders>
              <w:top w:val="single" w:sz="4" w:space="0" w:color="auto"/>
              <w:left w:val="single" w:sz="4" w:space="0" w:color="auto"/>
              <w:bottom w:val="single" w:sz="4" w:space="0" w:color="auto"/>
              <w:right w:val="single" w:sz="4" w:space="0" w:color="auto"/>
            </w:tcBorders>
          </w:tcPr>
          <w:p w:rsidR="0055289F" w:rsidRPr="00AC4812" w:rsidRDefault="0055289F" w:rsidP="00E26760">
            <w:pPr>
              <w:jc w:val="center"/>
              <w:rPr>
                <w:rFonts w:ascii="Times New Roman" w:hAnsi="Times New Roman" w:cs="Times New Roman"/>
                <w:sz w:val="24"/>
                <w:szCs w:val="24"/>
              </w:rPr>
            </w:pPr>
            <w:r w:rsidRPr="00AC4812">
              <w:rPr>
                <w:rFonts w:ascii="Times New Roman" w:hAnsi="Times New Roman" w:cs="Times New Roman"/>
                <w:sz w:val="24"/>
                <w:szCs w:val="24"/>
              </w:rPr>
              <w:t>4</w:t>
            </w:r>
          </w:p>
        </w:tc>
        <w:tc>
          <w:tcPr>
            <w:tcW w:w="1400" w:type="dxa"/>
            <w:tcBorders>
              <w:top w:val="single" w:sz="4" w:space="0" w:color="auto"/>
              <w:left w:val="single" w:sz="4" w:space="0" w:color="auto"/>
              <w:bottom w:val="single" w:sz="4" w:space="0" w:color="auto"/>
            </w:tcBorders>
          </w:tcPr>
          <w:p w:rsidR="0055289F" w:rsidRPr="00AC4812" w:rsidRDefault="0055289F" w:rsidP="00E26760">
            <w:pPr>
              <w:jc w:val="center"/>
              <w:rPr>
                <w:rFonts w:ascii="Times New Roman" w:hAnsi="Times New Roman" w:cs="Times New Roman"/>
                <w:sz w:val="24"/>
                <w:szCs w:val="24"/>
              </w:rPr>
            </w:pPr>
            <w:r w:rsidRPr="00AC4812">
              <w:rPr>
                <w:rFonts w:ascii="Times New Roman" w:hAnsi="Times New Roman" w:cs="Times New Roman"/>
                <w:sz w:val="24"/>
                <w:szCs w:val="24"/>
              </w:rPr>
              <w:t>5</w:t>
            </w:r>
          </w:p>
        </w:tc>
      </w:tr>
      <w:tr w:rsidR="0055289F" w:rsidRPr="00AC4812" w:rsidTr="00846CD3">
        <w:trPr>
          <w:cantSplit/>
          <w:trHeight w:val="765"/>
        </w:trPr>
        <w:tc>
          <w:tcPr>
            <w:tcW w:w="571" w:type="dxa"/>
            <w:tcBorders>
              <w:top w:val="single" w:sz="4" w:space="0" w:color="auto"/>
              <w:right w:val="single" w:sz="4" w:space="0" w:color="auto"/>
            </w:tcBorders>
            <w:vAlign w:val="center"/>
          </w:tcPr>
          <w:p w:rsidR="0055289F" w:rsidRPr="00AC4812" w:rsidRDefault="0055289F" w:rsidP="0055289F">
            <w:pPr>
              <w:pStyle w:val="ListParagraph"/>
              <w:numPr>
                <w:ilvl w:val="0"/>
                <w:numId w:val="16"/>
              </w:numPr>
              <w:rPr>
                <w:rFonts w:ascii="Times New Roman" w:hAnsi="Times New Roman" w:cs="Times New Roman"/>
                <w:sz w:val="24"/>
                <w:szCs w:val="24"/>
              </w:rPr>
            </w:pPr>
          </w:p>
        </w:tc>
        <w:tc>
          <w:tcPr>
            <w:tcW w:w="3150" w:type="dxa"/>
            <w:tcBorders>
              <w:top w:val="single" w:sz="4" w:space="0" w:color="auto"/>
              <w:left w:val="single" w:sz="4" w:space="0" w:color="auto"/>
              <w:right w:val="single" w:sz="4" w:space="0" w:color="auto"/>
            </w:tcBorders>
            <w:vAlign w:val="center"/>
          </w:tcPr>
          <w:p w:rsidR="0055289F" w:rsidRPr="00AC4812" w:rsidRDefault="00846CD3" w:rsidP="00E26760">
            <w:pPr>
              <w:widowControl/>
              <w:autoSpaceDE/>
              <w:autoSpaceDN/>
              <w:adjustRightInd/>
              <w:ind w:right="33"/>
              <w:rPr>
                <w:rFonts w:ascii="Times New Roman" w:hAnsi="Times New Roman" w:cs="Times New Roman"/>
                <w:sz w:val="24"/>
                <w:szCs w:val="24"/>
              </w:rPr>
            </w:pPr>
            <w:r w:rsidRPr="00AC4812">
              <w:rPr>
                <w:rFonts w:ascii="Times New Roman" w:hAnsi="Times New Roman" w:cs="Times New Roman"/>
                <w:sz w:val="24"/>
                <w:szCs w:val="24"/>
              </w:rPr>
              <w:t>Lengvojo automobilio nuoma</w:t>
            </w:r>
          </w:p>
        </w:tc>
        <w:tc>
          <w:tcPr>
            <w:tcW w:w="1107" w:type="dxa"/>
            <w:tcBorders>
              <w:top w:val="single" w:sz="4" w:space="0" w:color="auto"/>
              <w:left w:val="single" w:sz="4" w:space="0" w:color="auto"/>
              <w:right w:val="single" w:sz="4" w:space="0" w:color="auto"/>
            </w:tcBorders>
            <w:vAlign w:val="center"/>
          </w:tcPr>
          <w:p w:rsidR="0055289F" w:rsidRPr="00AC4812" w:rsidRDefault="00846CD3" w:rsidP="00E26760">
            <w:pPr>
              <w:widowControl/>
              <w:autoSpaceDE/>
              <w:autoSpaceDN/>
              <w:adjustRightInd/>
              <w:ind w:right="33"/>
              <w:jc w:val="center"/>
              <w:rPr>
                <w:rFonts w:ascii="Times New Roman" w:hAnsi="Times New Roman" w:cs="Times New Roman"/>
                <w:sz w:val="24"/>
                <w:szCs w:val="24"/>
              </w:rPr>
            </w:pPr>
            <w:r w:rsidRPr="00AC4812">
              <w:rPr>
                <w:rFonts w:ascii="Times New Roman" w:hAnsi="Times New Roman" w:cs="Times New Roman"/>
                <w:sz w:val="24"/>
                <w:szCs w:val="24"/>
              </w:rPr>
              <w:t xml:space="preserve">1 mėnuo </w:t>
            </w:r>
          </w:p>
        </w:tc>
        <w:tc>
          <w:tcPr>
            <w:tcW w:w="1550" w:type="dxa"/>
            <w:tcBorders>
              <w:top w:val="single" w:sz="4" w:space="0" w:color="auto"/>
              <w:left w:val="single" w:sz="4" w:space="0" w:color="auto"/>
              <w:right w:val="single" w:sz="4" w:space="0" w:color="auto"/>
            </w:tcBorders>
            <w:vAlign w:val="center"/>
          </w:tcPr>
          <w:p w:rsidR="0055289F" w:rsidRPr="00AC4812" w:rsidRDefault="00846CD3" w:rsidP="00E26760">
            <w:pPr>
              <w:jc w:val="center"/>
              <w:rPr>
                <w:rFonts w:ascii="Times New Roman" w:hAnsi="Times New Roman" w:cs="Times New Roman"/>
                <w:sz w:val="24"/>
                <w:szCs w:val="24"/>
              </w:rPr>
            </w:pPr>
            <w:r w:rsidRPr="00AC4812">
              <w:rPr>
                <w:rFonts w:ascii="Times New Roman" w:hAnsi="Times New Roman" w:cs="Times New Roman"/>
                <w:sz w:val="24"/>
                <w:szCs w:val="24"/>
              </w:rPr>
              <w:t>36</w:t>
            </w:r>
          </w:p>
        </w:tc>
        <w:tc>
          <w:tcPr>
            <w:tcW w:w="1443" w:type="dxa"/>
            <w:tcBorders>
              <w:top w:val="single" w:sz="4" w:space="0" w:color="auto"/>
              <w:left w:val="single" w:sz="4" w:space="0" w:color="auto"/>
              <w:right w:val="single" w:sz="4" w:space="0" w:color="auto"/>
            </w:tcBorders>
            <w:vAlign w:val="center"/>
          </w:tcPr>
          <w:p w:rsidR="0055289F" w:rsidRPr="00AC4812" w:rsidRDefault="0055289F" w:rsidP="00E26760">
            <w:pPr>
              <w:widowControl/>
              <w:autoSpaceDE/>
              <w:autoSpaceDN/>
              <w:adjustRightInd/>
              <w:ind w:right="33"/>
              <w:jc w:val="both"/>
              <w:rPr>
                <w:rFonts w:ascii="Times New Roman" w:hAnsi="Times New Roman" w:cs="Times New Roman"/>
                <w:sz w:val="24"/>
                <w:szCs w:val="24"/>
              </w:rPr>
            </w:pPr>
          </w:p>
        </w:tc>
        <w:tc>
          <w:tcPr>
            <w:tcW w:w="1400" w:type="dxa"/>
            <w:tcBorders>
              <w:top w:val="single" w:sz="4" w:space="0" w:color="auto"/>
              <w:left w:val="single" w:sz="4" w:space="0" w:color="auto"/>
            </w:tcBorders>
            <w:vAlign w:val="center"/>
          </w:tcPr>
          <w:p w:rsidR="0055289F" w:rsidRPr="00AC4812" w:rsidRDefault="0055289F" w:rsidP="00E26760">
            <w:pPr>
              <w:widowControl/>
              <w:autoSpaceDE/>
              <w:autoSpaceDN/>
              <w:adjustRightInd/>
              <w:ind w:right="33"/>
              <w:jc w:val="both"/>
              <w:rPr>
                <w:rFonts w:ascii="Times New Roman" w:hAnsi="Times New Roman" w:cs="Times New Roman"/>
                <w:sz w:val="24"/>
                <w:szCs w:val="24"/>
              </w:rPr>
            </w:pPr>
          </w:p>
        </w:tc>
      </w:tr>
      <w:tr w:rsidR="00846CD3" w:rsidRPr="00AC4812" w:rsidTr="00846CD3">
        <w:trPr>
          <w:cantSplit/>
          <w:trHeight w:val="765"/>
        </w:trPr>
        <w:tc>
          <w:tcPr>
            <w:tcW w:w="571" w:type="dxa"/>
            <w:tcBorders>
              <w:top w:val="single" w:sz="4" w:space="0" w:color="auto"/>
              <w:right w:val="single" w:sz="4" w:space="0" w:color="auto"/>
            </w:tcBorders>
            <w:vAlign w:val="center"/>
          </w:tcPr>
          <w:p w:rsidR="00846CD3" w:rsidRPr="00AC4812" w:rsidRDefault="00846CD3" w:rsidP="0055289F">
            <w:pPr>
              <w:pStyle w:val="ListParagraph"/>
              <w:numPr>
                <w:ilvl w:val="0"/>
                <w:numId w:val="16"/>
              </w:numPr>
              <w:rPr>
                <w:rFonts w:ascii="Times New Roman" w:hAnsi="Times New Roman" w:cs="Times New Roman"/>
                <w:sz w:val="24"/>
                <w:szCs w:val="24"/>
              </w:rPr>
            </w:pPr>
          </w:p>
        </w:tc>
        <w:tc>
          <w:tcPr>
            <w:tcW w:w="3150" w:type="dxa"/>
            <w:tcBorders>
              <w:top w:val="single" w:sz="4" w:space="0" w:color="auto"/>
              <w:left w:val="single" w:sz="4" w:space="0" w:color="auto"/>
              <w:right w:val="single" w:sz="4" w:space="0" w:color="auto"/>
            </w:tcBorders>
            <w:vAlign w:val="center"/>
          </w:tcPr>
          <w:p w:rsidR="00846CD3" w:rsidRPr="00AC4812" w:rsidRDefault="00846CD3" w:rsidP="00E26760">
            <w:pPr>
              <w:widowControl/>
              <w:autoSpaceDE/>
              <w:autoSpaceDN/>
              <w:adjustRightInd/>
              <w:ind w:right="33"/>
              <w:rPr>
                <w:rFonts w:ascii="Times New Roman" w:hAnsi="Times New Roman" w:cs="Times New Roman"/>
                <w:sz w:val="24"/>
                <w:szCs w:val="24"/>
              </w:rPr>
            </w:pPr>
            <w:r w:rsidRPr="00AC4812">
              <w:rPr>
                <w:rFonts w:ascii="Times New Roman" w:hAnsi="Times New Roman" w:cs="Times New Roman"/>
                <w:sz w:val="24"/>
                <w:szCs w:val="24"/>
              </w:rPr>
              <w:t>Mikroautobuso nuoma</w:t>
            </w:r>
          </w:p>
        </w:tc>
        <w:tc>
          <w:tcPr>
            <w:tcW w:w="1107" w:type="dxa"/>
            <w:tcBorders>
              <w:top w:val="single" w:sz="4" w:space="0" w:color="auto"/>
              <w:left w:val="single" w:sz="4" w:space="0" w:color="auto"/>
              <w:right w:val="single" w:sz="4" w:space="0" w:color="auto"/>
            </w:tcBorders>
            <w:vAlign w:val="center"/>
          </w:tcPr>
          <w:p w:rsidR="00846CD3" w:rsidRPr="00AC4812" w:rsidRDefault="00846CD3" w:rsidP="00E26760">
            <w:pPr>
              <w:widowControl/>
              <w:autoSpaceDE/>
              <w:autoSpaceDN/>
              <w:adjustRightInd/>
              <w:ind w:right="33"/>
              <w:jc w:val="center"/>
              <w:rPr>
                <w:rFonts w:ascii="Times New Roman" w:hAnsi="Times New Roman" w:cs="Times New Roman"/>
                <w:sz w:val="24"/>
                <w:szCs w:val="24"/>
              </w:rPr>
            </w:pPr>
            <w:r w:rsidRPr="00AC4812">
              <w:rPr>
                <w:rFonts w:ascii="Times New Roman" w:hAnsi="Times New Roman" w:cs="Times New Roman"/>
                <w:sz w:val="24"/>
                <w:szCs w:val="24"/>
              </w:rPr>
              <w:t xml:space="preserve">1 mėnuo </w:t>
            </w:r>
          </w:p>
        </w:tc>
        <w:tc>
          <w:tcPr>
            <w:tcW w:w="1550" w:type="dxa"/>
            <w:tcBorders>
              <w:top w:val="single" w:sz="4" w:space="0" w:color="auto"/>
              <w:left w:val="single" w:sz="4" w:space="0" w:color="auto"/>
              <w:right w:val="single" w:sz="4" w:space="0" w:color="auto"/>
            </w:tcBorders>
            <w:vAlign w:val="center"/>
          </w:tcPr>
          <w:p w:rsidR="00846CD3" w:rsidRPr="00AC4812" w:rsidRDefault="00846CD3" w:rsidP="00E26760">
            <w:pPr>
              <w:jc w:val="center"/>
              <w:rPr>
                <w:rFonts w:ascii="Times New Roman" w:hAnsi="Times New Roman" w:cs="Times New Roman"/>
                <w:sz w:val="24"/>
                <w:szCs w:val="24"/>
              </w:rPr>
            </w:pPr>
            <w:r w:rsidRPr="00AC4812">
              <w:rPr>
                <w:rFonts w:ascii="Times New Roman" w:hAnsi="Times New Roman" w:cs="Times New Roman"/>
                <w:sz w:val="24"/>
                <w:szCs w:val="24"/>
              </w:rPr>
              <w:t>36</w:t>
            </w:r>
          </w:p>
        </w:tc>
        <w:tc>
          <w:tcPr>
            <w:tcW w:w="1443" w:type="dxa"/>
            <w:tcBorders>
              <w:top w:val="single" w:sz="4" w:space="0" w:color="auto"/>
              <w:left w:val="single" w:sz="4" w:space="0" w:color="auto"/>
              <w:right w:val="single" w:sz="4" w:space="0" w:color="auto"/>
            </w:tcBorders>
            <w:vAlign w:val="center"/>
          </w:tcPr>
          <w:p w:rsidR="00846CD3" w:rsidRPr="00AC4812" w:rsidRDefault="00846CD3" w:rsidP="00E26760">
            <w:pPr>
              <w:widowControl/>
              <w:autoSpaceDE/>
              <w:autoSpaceDN/>
              <w:adjustRightInd/>
              <w:ind w:right="33"/>
              <w:jc w:val="both"/>
              <w:rPr>
                <w:rFonts w:ascii="Times New Roman" w:hAnsi="Times New Roman" w:cs="Times New Roman"/>
                <w:sz w:val="24"/>
                <w:szCs w:val="24"/>
              </w:rPr>
            </w:pPr>
          </w:p>
        </w:tc>
        <w:tc>
          <w:tcPr>
            <w:tcW w:w="1400" w:type="dxa"/>
            <w:tcBorders>
              <w:top w:val="single" w:sz="4" w:space="0" w:color="auto"/>
              <w:left w:val="single" w:sz="4" w:space="0" w:color="auto"/>
            </w:tcBorders>
            <w:vAlign w:val="center"/>
          </w:tcPr>
          <w:p w:rsidR="00846CD3" w:rsidRPr="00AC4812" w:rsidRDefault="00846CD3" w:rsidP="00E26760">
            <w:pPr>
              <w:widowControl/>
              <w:autoSpaceDE/>
              <w:autoSpaceDN/>
              <w:adjustRightInd/>
              <w:ind w:right="33"/>
              <w:jc w:val="both"/>
              <w:rPr>
                <w:rFonts w:ascii="Times New Roman" w:hAnsi="Times New Roman" w:cs="Times New Roman"/>
                <w:sz w:val="24"/>
                <w:szCs w:val="24"/>
              </w:rPr>
            </w:pPr>
          </w:p>
        </w:tc>
      </w:tr>
      <w:tr w:rsidR="0055289F" w:rsidRPr="00AC4812" w:rsidTr="0055289F">
        <w:trPr>
          <w:cantSplit/>
          <w:trHeight w:val="300"/>
        </w:trPr>
        <w:tc>
          <w:tcPr>
            <w:tcW w:w="7821" w:type="dxa"/>
            <w:gridSpan w:val="5"/>
            <w:tcBorders>
              <w:top w:val="single" w:sz="4" w:space="0" w:color="auto"/>
              <w:bottom w:val="single" w:sz="4" w:space="0" w:color="auto"/>
              <w:right w:val="single" w:sz="4" w:space="0" w:color="auto"/>
            </w:tcBorders>
            <w:vAlign w:val="center"/>
          </w:tcPr>
          <w:p w:rsidR="0055289F" w:rsidRPr="00482E90" w:rsidRDefault="00482E90" w:rsidP="00E26760">
            <w:pPr>
              <w:jc w:val="right"/>
              <w:rPr>
                <w:rFonts w:ascii="Times New Roman" w:hAnsi="Times New Roman" w:cs="Times New Roman"/>
                <w:b/>
                <w:sz w:val="24"/>
                <w:szCs w:val="24"/>
              </w:rPr>
            </w:pPr>
            <w:r w:rsidRPr="00482E90">
              <w:rPr>
                <w:rFonts w:ascii="Times New Roman" w:hAnsi="Times New Roman" w:cs="Times New Roman"/>
                <w:b/>
                <w:sz w:val="24"/>
                <w:szCs w:val="24"/>
              </w:rPr>
              <w:t xml:space="preserve">Viso, </w:t>
            </w:r>
            <w:proofErr w:type="spellStart"/>
            <w:r w:rsidRPr="00482E90">
              <w:rPr>
                <w:rFonts w:ascii="Times New Roman" w:hAnsi="Times New Roman" w:cs="Times New Roman"/>
                <w:b/>
                <w:sz w:val="24"/>
                <w:szCs w:val="24"/>
              </w:rPr>
              <w:t>Eur</w:t>
            </w:r>
            <w:proofErr w:type="spellEnd"/>
            <w:r w:rsidRPr="00482E90">
              <w:rPr>
                <w:rFonts w:ascii="Times New Roman" w:hAnsi="Times New Roman" w:cs="Times New Roman"/>
                <w:b/>
                <w:sz w:val="24"/>
                <w:szCs w:val="24"/>
              </w:rPr>
              <w:t xml:space="preserve"> be PVM</w:t>
            </w:r>
            <w:r>
              <w:rPr>
                <w:rFonts w:ascii="Times New Roman" w:hAnsi="Times New Roman" w:cs="Times New Roman"/>
                <w:b/>
                <w:sz w:val="24"/>
                <w:szCs w:val="24"/>
              </w:rPr>
              <w:t xml:space="preserve"> (1 ir 2 lentelės punktų 5 stulpelio suma)</w:t>
            </w:r>
            <w:r w:rsidRPr="00482E90">
              <w:rPr>
                <w:rFonts w:ascii="Times New Roman" w:hAnsi="Times New Roman" w:cs="Times New Roman"/>
                <w:b/>
                <w:sz w:val="24"/>
                <w:szCs w:val="24"/>
              </w:rPr>
              <w:t>:</w:t>
            </w:r>
          </w:p>
        </w:tc>
        <w:tc>
          <w:tcPr>
            <w:tcW w:w="1400" w:type="dxa"/>
            <w:tcBorders>
              <w:top w:val="single" w:sz="4" w:space="0" w:color="auto"/>
              <w:left w:val="single" w:sz="4" w:space="0" w:color="auto"/>
              <w:bottom w:val="single" w:sz="4" w:space="0" w:color="auto"/>
            </w:tcBorders>
            <w:vAlign w:val="center"/>
          </w:tcPr>
          <w:p w:rsidR="0055289F" w:rsidRPr="00AC4812" w:rsidRDefault="0055289F" w:rsidP="00E26760">
            <w:pPr>
              <w:jc w:val="center"/>
              <w:rPr>
                <w:rFonts w:ascii="Times New Roman" w:hAnsi="Times New Roman" w:cs="Times New Roman"/>
                <w:sz w:val="24"/>
                <w:szCs w:val="24"/>
              </w:rPr>
            </w:pPr>
          </w:p>
        </w:tc>
      </w:tr>
      <w:tr w:rsidR="00482E90" w:rsidRPr="00AC4812" w:rsidTr="0055289F">
        <w:trPr>
          <w:cantSplit/>
          <w:trHeight w:val="300"/>
        </w:trPr>
        <w:tc>
          <w:tcPr>
            <w:tcW w:w="7821" w:type="dxa"/>
            <w:gridSpan w:val="5"/>
            <w:tcBorders>
              <w:top w:val="single" w:sz="4" w:space="0" w:color="auto"/>
              <w:bottom w:val="single" w:sz="4" w:space="0" w:color="auto"/>
              <w:right w:val="single" w:sz="4" w:space="0" w:color="auto"/>
            </w:tcBorders>
            <w:vAlign w:val="center"/>
          </w:tcPr>
          <w:p w:rsidR="00482E90" w:rsidRPr="00AC4812" w:rsidRDefault="00482E90" w:rsidP="00E26760">
            <w:pPr>
              <w:jc w:val="right"/>
              <w:rPr>
                <w:rFonts w:ascii="Times New Roman" w:hAnsi="Times New Roman" w:cs="Times New Roman"/>
                <w:b/>
                <w:sz w:val="24"/>
                <w:szCs w:val="24"/>
              </w:rPr>
            </w:pPr>
            <w:r w:rsidRPr="00AC4812">
              <w:rPr>
                <w:rFonts w:ascii="Times New Roman" w:hAnsi="Times New Roman" w:cs="Times New Roman"/>
                <w:b/>
                <w:sz w:val="24"/>
                <w:szCs w:val="24"/>
              </w:rPr>
              <w:t>PVM     proc.:</w:t>
            </w:r>
          </w:p>
        </w:tc>
        <w:tc>
          <w:tcPr>
            <w:tcW w:w="1400" w:type="dxa"/>
            <w:tcBorders>
              <w:top w:val="single" w:sz="4" w:space="0" w:color="auto"/>
              <w:left w:val="single" w:sz="4" w:space="0" w:color="auto"/>
              <w:bottom w:val="single" w:sz="4" w:space="0" w:color="auto"/>
            </w:tcBorders>
            <w:vAlign w:val="center"/>
          </w:tcPr>
          <w:p w:rsidR="00482E90" w:rsidRPr="00AC4812" w:rsidRDefault="00482E90" w:rsidP="00E26760">
            <w:pPr>
              <w:jc w:val="center"/>
              <w:rPr>
                <w:rFonts w:ascii="Times New Roman" w:hAnsi="Times New Roman" w:cs="Times New Roman"/>
                <w:sz w:val="24"/>
                <w:szCs w:val="24"/>
              </w:rPr>
            </w:pPr>
          </w:p>
        </w:tc>
      </w:tr>
      <w:tr w:rsidR="0055289F" w:rsidRPr="00AC4812" w:rsidTr="0055289F">
        <w:trPr>
          <w:cantSplit/>
          <w:trHeight w:val="300"/>
        </w:trPr>
        <w:tc>
          <w:tcPr>
            <w:tcW w:w="7821" w:type="dxa"/>
            <w:gridSpan w:val="5"/>
            <w:tcBorders>
              <w:top w:val="single" w:sz="4" w:space="0" w:color="auto"/>
              <w:bottom w:val="single" w:sz="4" w:space="0" w:color="auto"/>
              <w:right w:val="single" w:sz="4" w:space="0" w:color="auto"/>
            </w:tcBorders>
            <w:vAlign w:val="center"/>
          </w:tcPr>
          <w:p w:rsidR="0055289F" w:rsidRPr="00AC4812" w:rsidRDefault="0055289F" w:rsidP="00E26760">
            <w:pPr>
              <w:jc w:val="right"/>
              <w:rPr>
                <w:rFonts w:ascii="Times New Roman" w:hAnsi="Times New Roman" w:cs="Times New Roman"/>
                <w:sz w:val="24"/>
                <w:szCs w:val="24"/>
              </w:rPr>
            </w:pPr>
            <w:r w:rsidRPr="00AC4812">
              <w:rPr>
                <w:rFonts w:ascii="Times New Roman" w:hAnsi="Times New Roman" w:cs="Times New Roman"/>
                <w:b/>
                <w:sz w:val="24"/>
                <w:szCs w:val="24"/>
              </w:rPr>
              <w:t xml:space="preserve">Viso, </w:t>
            </w:r>
            <w:proofErr w:type="spellStart"/>
            <w:r w:rsidRPr="00AC4812">
              <w:rPr>
                <w:rFonts w:ascii="Times New Roman" w:hAnsi="Times New Roman" w:cs="Times New Roman"/>
                <w:b/>
                <w:sz w:val="24"/>
                <w:szCs w:val="24"/>
              </w:rPr>
              <w:t>Eur</w:t>
            </w:r>
            <w:proofErr w:type="spellEnd"/>
            <w:r w:rsidRPr="00AC4812">
              <w:rPr>
                <w:rFonts w:ascii="Times New Roman" w:hAnsi="Times New Roman" w:cs="Times New Roman"/>
                <w:b/>
                <w:sz w:val="24"/>
                <w:szCs w:val="24"/>
              </w:rPr>
              <w:t xml:space="preserve"> su PVM:</w:t>
            </w:r>
          </w:p>
        </w:tc>
        <w:tc>
          <w:tcPr>
            <w:tcW w:w="1400" w:type="dxa"/>
            <w:tcBorders>
              <w:top w:val="single" w:sz="4" w:space="0" w:color="auto"/>
              <w:left w:val="single" w:sz="4" w:space="0" w:color="auto"/>
              <w:bottom w:val="single" w:sz="4" w:space="0" w:color="auto"/>
            </w:tcBorders>
            <w:vAlign w:val="center"/>
          </w:tcPr>
          <w:p w:rsidR="0055289F" w:rsidRPr="00AC4812" w:rsidRDefault="0055289F" w:rsidP="00E26760">
            <w:pPr>
              <w:jc w:val="center"/>
              <w:rPr>
                <w:rFonts w:ascii="Times New Roman" w:hAnsi="Times New Roman" w:cs="Times New Roman"/>
                <w:sz w:val="24"/>
                <w:szCs w:val="24"/>
              </w:rPr>
            </w:pPr>
          </w:p>
        </w:tc>
      </w:tr>
    </w:tbl>
    <w:p w:rsidR="0053609C" w:rsidRPr="00AC4812" w:rsidRDefault="0053609C">
      <w:pPr>
        <w:ind w:firstLine="360"/>
        <w:jc w:val="both"/>
        <w:rPr>
          <w:rFonts w:ascii="Times New Roman" w:hAnsi="Times New Roman" w:cs="Times New Roman"/>
          <w:sz w:val="24"/>
          <w:szCs w:val="24"/>
        </w:rPr>
      </w:pPr>
    </w:p>
    <w:p w:rsidR="0055289F" w:rsidRPr="00AC4812" w:rsidRDefault="0055289F" w:rsidP="0055289F">
      <w:pPr>
        <w:ind w:firstLine="851"/>
        <w:jc w:val="both"/>
        <w:rPr>
          <w:rFonts w:ascii="Times New Roman" w:hAnsi="Times New Roman" w:cs="Times New Roman"/>
          <w:sz w:val="24"/>
          <w:szCs w:val="24"/>
        </w:rPr>
      </w:pPr>
      <w:r w:rsidRPr="00AC4812">
        <w:rPr>
          <w:rFonts w:ascii="Times New Roman" w:hAnsi="Times New Roman" w:cs="Times New Roman"/>
          <w:sz w:val="24"/>
          <w:szCs w:val="24"/>
        </w:rPr>
        <w:t xml:space="preserve">Bendra pasiūlymo kaina, įskaitant visas išlaidas ir visus mokesčius, su PVM –            </w:t>
      </w:r>
      <w:proofErr w:type="spellStart"/>
      <w:r w:rsidRPr="00AC4812">
        <w:rPr>
          <w:rFonts w:ascii="Times New Roman" w:hAnsi="Times New Roman" w:cs="Times New Roman"/>
          <w:sz w:val="24"/>
          <w:szCs w:val="24"/>
        </w:rPr>
        <w:t>Eur</w:t>
      </w:r>
      <w:proofErr w:type="spellEnd"/>
      <w:r w:rsidRPr="00AC4812">
        <w:rPr>
          <w:rFonts w:ascii="Times New Roman" w:hAnsi="Times New Roman" w:cs="Times New Roman"/>
          <w:sz w:val="24"/>
          <w:szCs w:val="24"/>
        </w:rPr>
        <w:t xml:space="preserve">  (</w:t>
      </w:r>
      <w:r w:rsidRPr="00AC4812">
        <w:rPr>
          <w:rFonts w:ascii="Times New Roman" w:hAnsi="Times New Roman" w:cs="Times New Roman"/>
          <w:i/>
          <w:iCs/>
          <w:sz w:val="24"/>
          <w:szCs w:val="24"/>
        </w:rPr>
        <w:t>kaina žodžiais</w:t>
      </w:r>
      <w:r w:rsidRPr="00AC4812">
        <w:rPr>
          <w:rFonts w:ascii="Times New Roman" w:hAnsi="Times New Roman" w:cs="Times New Roman"/>
          <w:sz w:val="24"/>
          <w:szCs w:val="24"/>
        </w:rPr>
        <w:t xml:space="preserve">), taikomas PVM dydis – ...... proc., sudaro__________ </w:t>
      </w:r>
      <w:proofErr w:type="spellStart"/>
      <w:r w:rsidRPr="00AC4812">
        <w:rPr>
          <w:rFonts w:ascii="Times New Roman" w:hAnsi="Times New Roman" w:cs="Times New Roman"/>
          <w:sz w:val="24"/>
          <w:szCs w:val="24"/>
        </w:rPr>
        <w:t>Eur</w:t>
      </w:r>
      <w:proofErr w:type="spellEnd"/>
      <w:r w:rsidRPr="00AC4812">
        <w:rPr>
          <w:rFonts w:ascii="Times New Roman" w:hAnsi="Times New Roman" w:cs="Times New Roman"/>
          <w:sz w:val="24"/>
          <w:szCs w:val="24"/>
        </w:rPr>
        <w:t>.</w:t>
      </w:r>
    </w:p>
    <w:p w:rsidR="0055289F" w:rsidRPr="00AC4812" w:rsidRDefault="0055289F" w:rsidP="0055289F">
      <w:pPr>
        <w:ind w:firstLine="851"/>
        <w:jc w:val="both"/>
        <w:rPr>
          <w:rFonts w:ascii="Times New Roman" w:hAnsi="Times New Roman" w:cs="Times New Roman"/>
          <w:sz w:val="24"/>
          <w:szCs w:val="24"/>
        </w:rPr>
      </w:pPr>
    </w:p>
    <w:p w:rsidR="0055289F" w:rsidRPr="00AC4812" w:rsidRDefault="0055289F" w:rsidP="0055289F">
      <w:pPr>
        <w:ind w:firstLine="851"/>
        <w:jc w:val="both"/>
        <w:rPr>
          <w:rFonts w:ascii="Times New Roman" w:hAnsi="Times New Roman" w:cs="Times New Roman"/>
          <w:sz w:val="24"/>
          <w:szCs w:val="24"/>
        </w:rPr>
      </w:pPr>
      <w:r w:rsidRPr="00AC4812">
        <w:rPr>
          <w:rFonts w:ascii="Times New Roman" w:hAnsi="Times New Roman" w:cs="Times New Roman"/>
          <w:sz w:val="24"/>
          <w:szCs w:val="24"/>
        </w:rPr>
        <w:t>Pasiūlyme pateikiami šie dokumentai:</w:t>
      </w:r>
    </w:p>
    <w:tbl>
      <w:tblPr>
        <w:tblW w:w="96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6"/>
        <w:gridCol w:w="6144"/>
        <w:gridCol w:w="2840"/>
      </w:tblGrid>
      <w:tr w:rsidR="0055289F" w:rsidRPr="00AC4812" w:rsidTr="00E26760">
        <w:trPr>
          <w:trHeight w:val="568"/>
        </w:trPr>
        <w:tc>
          <w:tcPr>
            <w:tcW w:w="636" w:type="dxa"/>
            <w:tcBorders>
              <w:top w:val="single" w:sz="4" w:space="0" w:color="auto"/>
              <w:bottom w:val="single" w:sz="4" w:space="0" w:color="auto"/>
              <w:right w:val="single" w:sz="4" w:space="0" w:color="auto"/>
            </w:tcBorders>
          </w:tcPr>
          <w:p w:rsidR="0055289F" w:rsidRPr="00AC4812" w:rsidRDefault="0055289F" w:rsidP="00E26760">
            <w:pPr>
              <w:jc w:val="center"/>
              <w:rPr>
                <w:rFonts w:ascii="Times New Roman" w:hAnsi="Times New Roman" w:cs="Times New Roman"/>
                <w:sz w:val="24"/>
                <w:szCs w:val="24"/>
              </w:rPr>
            </w:pPr>
            <w:r w:rsidRPr="00AC4812">
              <w:rPr>
                <w:rFonts w:ascii="Times New Roman" w:hAnsi="Times New Roman" w:cs="Times New Roman"/>
                <w:sz w:val="24"/>
                <w:szCs w:val="24"/>
              </w:rPr>
              <w:t>Eil. Nr.</w:t>
            </w:r>
          </w:p>
        </w:tc>
        <w:tc>
          <w:tcPr>
            <w:tcW w:w="6144" w:type="dxa"/>
            <w:tcBorders>
              <w:top w:val="single" w:sz="4" w:space="0" w:color="auto"/>
              <w:left w:val="single" w:sz="4" w:space="0" w:color="auto"/>
              <w:bottom w:val="single" w:sz="4" w:space="0" w:color="auto"/>
              <w:right w:val="single" w:sz="4" w:space="0" w:color="auto"/>
            </w:tcBorders>
          </w:tcPr>
          <w:p w:rsidR="0055289F" w:rsidRPr="00AC4812" w:rsidRDefault="0055289F" w:rsidP="00E26760">
            <w:pPr>
              <w:jc w:val="center"/>
              <w:rPr>
                <w:rFonts w:ascii="Times New Roman" w:hAnsi="Times New Roman" w:cs="Times New Roman"/>
                <w:sz w:val="24"/>
                <w:szCs w:val="24"/>
              </w:rPr>
            </w:pPr>
            <w:r w:rsidRPr="00AC4812">
              <w:rPr>
                <w:rFonts w:ascii="Times New Roman" w:hAnsi="Times New Roman" w:cs="Times New Roman"/>
                <w:sz w:val="24"/>
                <w:szCs w:val="24"/>
              </w:rPr>
              <w:t>Pateiktų dokumentų pavadinimas</w:t>
            </w:r>
          </w:p>
        </w:tc>
        <w:tc>
          <w:tcPr>
            <w:tcW w:w="2840" w:type="dxa"/>
            <w:tcBorders>
              <w:top w:val="single" w:sz="4" w:space="0" w:color="auto"/>
              <w:left w:val="single" w:sz="4" w:space="0" w:color="auto"/>
              <w:bottom w:val="single" w:sz="4" w:space="0" w:color="auto"/>
            </w:tcBorders>
          </w:tcPr>
          <w:p w:rsidR="0055289F" w:rsidRPr="00AC4812" w:rsidRDefault="0055289F" w:rsidP="00E26760">
            <w:pPr>
              <w:jc w:val="center"/>
              <w:rPr>
                <w:rFonts w:ascii="Times New Roman" w:hAnsi="Times New Roman" w:cs="Times New Roman"/>
                <w:sz w:val="24"/>
                <w:szCs w:val="24"/>
              </w:rPr>
            </w:pPr>
            <w:r w:rsidRPr="00AC4812">
              <w:rPr>
                <w:rFonts w:ascii="Times New Roman" w:hAnsi="Times New Roman" w:cs="Times New Roman"/>
                <w:sz w:val="24"/>
                <w:szCs w:val="24"/>
              </w:rPr>
              <w:t>Dokumento puslapių skaičius</w:t>
            </w:r>
          </w:p>
        </w:tc>
      </w:tr>
      <w:tr w:rsidR="0055289F" w:rsidRPr="00AC4812" w:rsidTr="00E26760">
        <w:trPr>
          <w:trHeight w:val="284"/>
        </w:trPr>
        <w:tc>
          <w:tcPr>
            <w:tcW w:w="636" w:type="dxa"/>
            <w:tcBorders>
              <w:top w:val="single" w:sz="4" w:space="0" w:color="auto"/>
              <w:bottom w:val="single" w:sz="4" w:space="0" w:color="auto"/>
              <w:right w:val="single" w:sz="4" w:space="0" w:color="auto"/>
            </w:tcBorders>
          </w:tcPr>
          <w:p w:rsidR="0055289F" w:rsidRPr="00AC4812" w:rsidRDefault="0055289F" w:rsidP="00E26760">
            <w:pPr>
              <w:widowControl/>
              <w:tabs>
                <w:tab w:val="center" w:pos="4819"/>
                <w:tab w:val="right" w:pos="9638"/>
              </w:tabs>
              <w:rPr>
                <w:rFonts w:ascii="Times New Roman" w:hAnsi="Times New Roman" w:cs="Times New Roman"/>
                <w:sz w:val="24"/>
                <w:szCs w:val="24"/>
              </w:rPr>
            </w:pPr>
          </w:p>
        </w:tc>
        <w:tc>
          <w:tcPr>
            <w:tcW w:w="6144" w:type="dxa"/>
            <w:tcBorders>
              <w:top w:val="single" w:sz="4" w:space="0" w:color="auto"/>
              <w:left w:val="single" w:sz="4" w:space="0" w:color="auto"/>
              <w:bottom w:val="single" w:sz="4" w:space="0" w:color="auto"/>
              <w:right w:val="single" w:sz="4" w:space="0" w:color="auto"/>
            </w:tcBorders>
          </w:tcPr>
          <w:p w:rsidR="0055289F" w:rsidRPr="00AC4812" w:rsidRDefault="0055289F" w:rsidP="00E26760">
            <w:pPr>
              <w:jc w:val="both"/>
              <w:rPr>
                <w:rFonts w:ascii="Times New Roman" w:hAnsi="Times New Roman" w:cs="Times New Roman"/>
                <w:sz w:val="24"/>
                <w:szCs w:val="24"/>
              </w:rPr>
            </w:pPr>
          </w:p>
        </w:tc>
        <w:tc>
          <w:tcPr>
            <w:tcW w:w="2840" w:type="dxa"/>
            <w:tcBorders>
              <w:top w:val="single" w:sz="4" w:space="0" w:color="auto"/>
              <w:left w:val="single" w:sz="4" w:space="0" w:color="auto"/>
              <w:bottom w:val="single" w:sz="4" w:space="0" w:color="auto"/>
            </w:tcBorders>
          </w:tcPr>
          <w:p w:rsidR="0055289F" w:rsidRPr="00AC4812" w:rsidRDefault="0055289F" w:rsidP="00E26760">
            <w:pPr>
              <w:jc w:val="both"/>
              <w:rPr>
                <w:rFonts w:ascii="Times New Roman" w:hAnsi="Times New Roman" w:cs="Times New Roman"/>
                <w:sz w:val="24"/>
                <w:szCs w:val="24"/>
              </w:rPr>
            </w:pPr>
          </w:p>
        </w:tc>
      </w:tr>
    </w:tbl>
    <w:p w:rsidR="0055289F" w:rsidRPr="00AC4812" w:rsidRDefault="0055289F" w:rsidP="0055289F">
      <w:pPr>
        <w:tabs>
          <w:tab w:val="left" w:pos="720"/>
        </w:tabs>
        <w:suppressAutoHyphens/>
        <w:adjustRightInd/>
        <w:ind w:firstLine="851"/>
        <w:jc w:val="both"/>
        <w:textAlignment w:val="baseline"/>
        <w:rPr>
          <w:rFonts w:ascii="Times New Roman" w:hAnsi="Times New Roman" w:cs="Times New Roman"/>
          <w:spacing w:val="-4"/>
          <w:sz w:val="24"/>
          <w:szCs w:val="24"/>
        </w:rPr>
      </w:pPr>
    </w:p>
    <w:p w:rsidR="0055289F" w:rsidRPr="00AC4812" w:rsidRDefault="0055289F" w:rsidP="0055289F">
      <w:pPr>
        <w:tabs>
          <w:tab w:val="left" w:pos="720"/>
        </w:tabs>
        <w:suppressAutoHyphens/>
        <w:adjustRightInd/>
        <w:ind w:firstLine="851"/>
        <w:jc w:val="both"/>
        <w:textAlignment w:val="baseline"/>
        <w:rPr>
          <w:rFonts w:ascii="Times New Roman" w:hAnsi="Times New Roman" w:cs="Times New Roman"/>
          <w:sz w:val="24"/>
          <w:szCs w:val="24"/>
        </w:rPr>
      </w:pPr>
      <w:r w:rsidRPr="00AC4812">
        <w:rPr>
          <w:rFonts w:ascii="Times New Roman" w:hAnsi="Times New Roman" w:cs="Times New Roman"/>
          <w:spacing w:val="-4"/>
          <w:sz w:val="24"/>
          <w:szCs w:val="24"/>
        </w:rPr>
        <w:t xml:space="preserve">Ši pasiūlyme nurodyta informacija yra konfidenciali </w:t>
      </w:r>
      <w:r w:rsidRPr="00AC4812">
        <w:rPr>
          <w:rFonts w:ascii="Times New Roman" w:hAnsi="Times New Roman" w:cs="Times New Roman"/>
          <w:i/>
          <w:spacing w:val="-4"/>
          <w:sz w:val="24"/>
          <w:szCs w:val="24"/>
        </w:rPr>
        <w:t>/perkančioji organizacija šios informacijos</w:t>
      </w:r>
      <w:r w:rsidRPr="00AC4812">
        <w:rPr>
          <w:rFonts w:ascii="Times New Roman" w:hAnsi="Times New Roman" w:cs="Times New Roman"/>
          <w:i/>
          <w:sz w:val="24"/>
          <w:szCs w:val="24"/>
        </w:rPr>
        <w:t xml:space="preserve"> negali atskleisti tretiesiems asmenims/</w:t>
      </w:r>
      <w:r w:rsidRPr="00AC4812">
        <w:rPr>
          <w:rFonts w:ascii="Times New Roman" w:hAnsi="Times New Roman" w:cs="Times New Roman"/>
          <w:sz w:val="24"/>
          <w:szCs w:val="24"/>
        </w:rPr>
        <w:t>:</w:t>
      </w:r>
    </w:p>
    <w:tbl>
      <w:tblPr>
        <w:tblW w:w="9650" w:type="dxa"/>
        <w:tblInd w:w="108" w:type="dxa"/>
        <w:tblLayout w:type="fixed"/>
        <w:tblCellMar>
          <w:left w:w="10" w:type="dxa"/>
          <w:right w:w="10" w:type="dxa"/>
        </w:tblCellMar>
        <w:tblLook w:val="0000" w:firstRow="0" w:lastRow="0" w:firstColumn="0" w:lastColumn="0" w:noHBand="0" w:noVBand="0"/>
      </w:tblPr>
      <w:tblGrid>
        <w:gridCol w:w="670"/>
        <w:gridCol w:w="8980"/>
      </w:tblGrid>
      <w:tr w:rsidR="0055289F" w:rsidRPr="00AC4812" w:rsidTr="00E26760">
        <w:trPr>
          <w:trHeight w:val="452"/>
        </w:trPr>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289F" w:rsidRPr="00AC4812" w:rsidRDefault="0055289F" w:rsidP="00E26760">
            <w:pPr>
              <w:suppressAutoHyphens/>
              <w:adjustRightInd/>
              <w:jc w:val="center"/>
              <w:textAlignment w:val="baseline"/>
              <w:rPr>
                <w:rFonts w:ascii="Times New Roman" w:hAnsi="Times New Roman" w:cs="Times New Roman"/>
                <w:bCs/>
                <w:sz w:val="24"/>
                <w:szCs w:val="24"/>
              </w:rPr>
            </w:pPr>
            <w:r w:rsidRPr="00AC4812">
              <w:rPr>
                <w:rFonts w:ascii="Times New Roman" w:hAnsi="Times New Roman" w:cs="Times New Roman"/>
                <w:bCs/>
                <w:sz w:val="24"/>
                <w:szCs w:val="24"/>
              </w:rPr>
              <w:t>Eil. Nr.</w:t>
            </w:r>
          </w:p>
        </w:tc>
        <w:tc>
          <w:tcPr>
            <w:tcW w:w="8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289F" w:rsidRPr="00AC4812" w:rsidRDefault="0055289F" w:rsidP="00E26760">
            <w:pPr>
              <w:suppressAutoHyphens/>
              <w:adjustRightInd/>
              <w:jc w:val="center"/>
              <w:textAlignment w:val="baseline"/>
              <w:rPr>
                <w:rFonts w:ascii="Times New Roman" w:hAnsi="Times New Roman" w:cs="Times New Roman"/>
                <w:sz w:val="24"/>
                <w:szCs w:val="24"/>
              </w:rPr>
            </w:pPr>
            <w:r w:rsidRPr="00AC4812">
              <w:rPr>
                <w:rFonts w:ascii="Times New Roman" w:hAnsi="Times New Roman" w:cs="Times New Roman"/>
                <w:bCs/>
                <w:iCs/>
                <w:sz w:val="24"/>
                <w:szCs w:val="24"/>
              </w:rPr>
              <w:t>Pateikto dokumento</w:t>
            </w:r>
            <w:r w:rsidRPr="00AC4812">
              <w:rPr>
                <w:rFonts w:ascii="Times New Roman" w:hAnsi="Times New Roman" w:cs="Times New Roman"/>
                <w:bCs/>
                <w:sz w:val="24"/>
                <w:szCs w:val="24"/>
              </w:rPr>
              <w:t xml:space="preserve"> pavadinimas</w:t>
            </w:r>
          </w:p>
        </w:tc>
      </w:tr>
      <w:tr w:rsidR="0055289F" w:rsidRPr="00AC4812" w:rsidTr="00E26760">
        <w:trPr>
          <w:trHeight w:val="303"/>
        </w:trPr>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89F" w:rsidRPr="00AC4812" w:rsidRDefault="0055289F" w:rsidP="00E26760">
            <w:pPr>
              <w:suppressAutoHyphens/>
              <w:adjustRightInd/>
              <w:jc w:val="both"/>
              <w:textAlignment w:val="baseline"/>
              <w:rPr>
                <w:rFonts w:ascii="Times New Roman" w:hAnsi="Times New Roman" w:cs="Times New Roman"/>
                <w:sz w:val="24"/>
                <w:szCs w:val="24"/>
              </w:rPr>
            </w:pPr>
          </w:p>
        </w:tc>
        <w:tc>
          <w:tcPr>
            <w:tcW w:w="8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289F" w:rsidRPr="00AC4812" w:rsidRDefault="0055289F" w:rsidP="00E26760">
            <w:pPr>
              <w:suppressAutoHyphens/>
              <w:adjustRightInd/>
              <w:jc w:val="both"/>
              <w:textAlignment w:val="baseline"/>
              <w:rPr>
                <w:rFonts w:ascii="Times New Roman" w:hAnsi="Times New Roman" w:cs="Times New Roman"/>
                <w:sz w:val="24"/>
                <w:szCs w:val="24"/>
              </w:rPr>
            </w:pPr>
          </w:p>
        </w:tc>
      </w:tr>
    </w:tbl>
    <w:p w:rsidR="0055289F" w:rsidRPr="00AC4812" w:rsidRDefault="0055289F" w:rsidP="0055289F">
      <w:pPr>
        <w:tabs>
          <w:tab w:val="left" w:pos="720"/>
        </w:tabs>
        <w:suppressAutoHyphens/>
        <w:adjustRightInd/>
        <w:ind w:firstLine="851"/>
        <w:jc w:val="both"/>
        <w:textAlignment w:val="baseline"/>
        <w:rPr>
          <w:rFonts w:ascii="Times New Roman" w:hAnsi="Times New Roman" w:cs="Times New Roman"/>
          <w:sz w:val="24"/>
          <w:szCs w:val="24"/>
        </w:rPr>
      </w:pPr>
      <w:r w:rsidRPr="00AC4812">
        <w:rPr>
          <w:rFonts w:ascii="Times New Roman" w:hAnsi="Times New Roman" w:cs="Times New Roman"/>
          <w:sz w:val="24"/>
          <w:szCs w:val="24"/>
        </w:rPr>
        <w:t>Pastaba. Tiekėjui nenurodžius, kokia informacija yra konfidenciali, laikoma, kad konfidencialios informacijos pasiūlyme nėra.</w:t>
      </w:r>
    </w:p>
    <w:p w:rsidR="0055289F" w:rsidRPr="007E342E" w:rsidRDefault="0055289F" w:rsidP="0055289F">
      <w:pPr>
        <w:tabs>
          <w:tab w:val="left" w:pos="720"/>
        </w:tabs>
        <w:suppressAutoHyphens/>
        <w:adjustRightInd/>
        <w:ind w:firstLine="284"/>
        <w:jc w:val="both"/>
        <w:textAlignment w:val="baseline"/>
        <w:rPr>
          <w:rFonts w:ascii="Times New Roman" w:hAnsi="Times New Roman" w:cs="Times New Roman"/>
          <w:sz w:val="23"/>
          <w:szCs w:val="23"/>
        </w:rPr>
      </w:pPr>
    </w:p>
    <w:p w:rsidR="0055289F" w:rsidRPr="007E342E" w:rsidRDefault="0055289F" w:rsidP="0055289F">
      <w:pPr>
        <w:tabs>
          <w:tab w:val="left" w:pos="720"/>
        </w:tabs>
        <w:suppressAutoHyphens/>
        <w:adjustRightInd/>
        <w:ind w:firstLine="284"/>
        <w:jc w:val="both"/>
        <w:textAlignment w:val="baseline"/>
        <w:rPr>
          <w:rFonts w:ascii="Times New Roman" w:hAnsi="Times New Roman" w:cs="Times New Roman"/>
          <w:sz w:val="23"/>
          <w:szCs w:val="23"/>
        </w:rPr>
      </w:pPr>
    </w:p>
    <w:p w:rsidR="0055289F" w:rsidRPr="007E342E" w:rsidRDefault="0055289F" w:rsidP="0055289F">
      <w:pPr>
        <w:tabs>
          <w:tab w:val="left" w:pos="720"/>
        </w:tabs>
        <w:suppressAutoHyphens/>
        <w:adjustRightInd/>
        <w:ind w:firstLine="284"/>
        <w:jc w:val="both"/>
        <w:textAlignment w:val="baseline"/>
        <w:rPr>
          <w:rFonts w:ascii="Times New Roman" w:hAnsi="Times New Roman" w:cs="Times New Roman"/>
          <w:sz w:val="23"/>
          <w:szCs w:val="23"/>
        </w:rPr>
      </w:pPr>
    </w:p>
    <w:tbl>
      <w:tblPr>
        <w:tblW w:w="9761" w:type="dxa"/>
        <w:tblLook w:val="0000" w:firstRow="0" w:lastRow="0" w:firstColumn="0" w:lastColumn="0" w:noHBand="0" w:noVBand="0"/>
      </w:tblPr>
      <w:tblGrid>
        <w:gridCol w:w="3785"/>
        <w:gridCol w:w="2805"/>
        <w:gridCol w:w="3171"/>
      </w:tblGrid>
      <w:tr w:rsidR="0055289F" w:rsidRPr="007E342E" w:rsidTr="00E26760">
        <w:trPr>
          <w:trHeight w:val="610"/>
        </w:trPr>
        <w:tc>
          <w:tcPr>
            <w:tcW w:w="3785" w:type="dxa"/>
            <w:tcBorders>
              <w:top w:val="single" w:sz="4" w:space="0" w:color="auto"/>
              <w:left w:val="nil"/>
              <w:bottom w:val="nil"/>
              <w:right w:val="nil"/>
            </w:tcBorders>
          </w:tcPr>
          <w:p w:rsidR="0055289F" w:rsidRPr="00846CD3" w:rsidRDefault="0055289F" w:rsidP="00E26760">
            <w:pPr>
              <w:widowControl/>
              <w:tabs>
                <w:tab w:val="center" w:pos="4819"/>
                <w:tab w:val="right" w:pos="9638"/>
              </w:tabs>
              <w:rPr>
                <w:rFonts w:ascii="Times New Roman" w:hAnsi="Times New Roman" w:cs="Times New Roman"/>
                <w:highlight w:val="yellow"/>
              </w:rPr>
            </w:pPr>
            <w:r w:rsidRPr="00846CD3">
              <w:rPr>
                <w:rFonts w:ascii="Times New Roman" w:hAnsi="Times New Roman" w:cs="Times New Roman"/>
              </w:rPr>
              <w:t>(Tiekėjo vadovo arba jo įgalioto asmens pareigų pavadinimas)</w:t>
            </w:r>
          </w:p>
        </w:tc>
        <w:tc>
          <w:tcPr>
            <w:tcW w:w="2805" w:type="dxa"/>
            <w:tcBorders>
              <w:top w:val="single" w:sz="4" w:space="0" w:color="auto"/>
              <w:left w:val="nil"/>
              <w:bottom w:val="nil"/>
              <w:right w:val="nil"/>
            </w:tcBorders>
          </w:tcPr>
          <w:p w:rsidR="0055289F" w:rsidRPr="00846CD3" w:rsidRDefault="0055289F" w:rsidP="00E26760">
            <w:pPr>
              <w:widowControl/>
              <w:autoSpaceDE/>
              <w:autoSpaceDN/>
              <w:adjustRightInd/>
              <w:jc w:val="center"/>
              <w:rPr>
                <w:rFonts w:ascii="Times New Roman" w:hAnsi="Times New Roman" w:cs="Times New Roman"/>
                <w:highlight w:val="yellow"/>
              </w:rPr>
            </w:pPr>
            <w:r w:rsidRPr="00846CD3">
              <w:rPr>
                <w:rFonts w:ascii="Times New Roman" w:hAnsi="Times New Roman" w:cs="Times New Roman"/>
              </w:rPr>
              <w:t>(parašas)</w:t>
            </w:r>
          </w:p>
        </w:tc>
        <w:tc>
          <w:tcPr>
            <w:tcW w:w="3171" w:type="dxa"/>
            <w:tcBorders>
              <w:top w:val="single" w:sz="4" w:space="0" w:color="auto"/>
              <w:left w:val="nil"/>
              <w:bottom w:val="nil"/>
              <w:right w:val="nil"/>
            </w:tcBorders>
          </w:tcPr>
          <w:p w:rsidR="0055289F" w:rsidRPr="00846CD3" w:rsidRDefault="0055289F" w:rsidP="00E26760">
            <w:pPr>
              <w:widowControl/>
              <w:autoSpaceDE/>
              <w:autoSpaceDN/>
              <w:adjustRightInd/>
              <w:jc w:val="center"/>
              <w:rPr>
                <w:rFonts w:ascii="Times New Roman" w:hAnsi="Times New Roman" w:cs="Times New Roman"/>
                <w:highlight w:val="yellow"/>
              </w:rPr>
            </w:pPr>
            <w:r w:rsidRPr="00846CD3">
              <w:rPr>
                <w:rFonts w:ascii="Times New Roman" w:hAnsi="Times New Roman" w:cs="Times New Roman"/>
              </w:rPr>
              <w:t xml:space="preserve">    (vardas, pavardė)</w:t>
            </w:r>
          </w:p>
        </w:tc>
      </w:tr>
    </w:tbl>
    <w:p w:rsidR="00A37DCB" w:rsidRPr="007E342E" w:rsidRDefault="00A37DCB" w:rsidP="00A37DCB">
      <w:pPr>
        <w:jc w:val="both"/>
        <w:rPr>
          <w:rFonts w:ascii="Times New Roman" w:hAnsi="Times New Roman" w:cs="Times New Roman"/>
          <w:sz w:val="23"/>
          <w:szCs w:val="23"/>
        </w:rPr>
      </w:pPr>
      <w:bookmarkStart w:id="17" w:name="_GoBack"/>
      <w:bookmarkEnd w:id="9"/>
      <w:bookmarkEnd w:id="10"/>
      <w:bookmarkEnd w:id="11"/>
      <w:bookmarkEnd w:id="12"/>
      <w:bookmarkEnd w:id="17"/>
    </w:p>
    <w:sectPr w:rsidR="00A37DCB" w:rsidRPr="007E342E" w:rsidSect="0055289F">
      <w:type w:val="continuous"/>
      <w:pgSz w:w="11909" w:h="16834"/>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3C9" w:rsidRDefault="00A663C9">
      <w:r>
        <w:separator/>
      </w:r>
    </w:p>
  </w:endnote>
  <w:endnote w:type="continuationSeparator" w:id="0">
    <w:p w:rsidR="00A663C9" w:rsidRDefault="00A6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3C9" w:rsidRDefault="00A663C9">
      <w:r>
        <w:separator/>
      </w:r>
    </w:p>
  </w:footnote>
  <w:footnote w:type="continuationSeparator" w:id="0">
    <w:p w:rsidR="00A663C9" w:rsidRDefault="00A66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D4" w:rsidRDefault="004E3AD4">
    <w:pPr>
      <w:pStyle w:val="Header"/>
      <w:jc w:val="center"/>
    </w:pPr>
    <w:r>
      <w:fldChar w:fldCharType="begin"/>
    </w:r>
    <w:r>
      <w:instrText xml:space="preserve"> PAGE   \* MERGEFORMAT </w:instrText>
    </w:r>
    <w:r>
      <w:fldChar w:fldCharType="separate"/>
    </w:r>
    <w:r w:rsidR="008D60A7">
      <w:rPr>
        <w:noProof/>
      </w:rPr>
      <w:t>14</w:t>
    </w:r>
    <w:r>
      <w:fldChar w:fldCharType="end"/>
    </w:r>
  </w:p>
  <w:p w:rsidR="004E3AD4" w:rsidRDefault="004E3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8BE"/>
    <w:multiLevelType w:val="multilevel"/>
    <w:tmpl w:val="BB74D226"/>
    <w:lvl w:ilvl="0">
      <w:start w:val="1"/>
      <w:numFmt w:val="upperRoman"/>
      <w:lvlText w:val="%1."/>
      <w:lvlJc w:val="left"/>
      <w:pPr>
        <w:ind w:left="1080" w:hanging="720"/>
      </w:pPr>
      <w:rPr>
        <w:rFonts w:ascii="Times New Roman" w:hAnsi="Times New Roman" w:cs="Times New Roman" w:hint="default"/>
        <w:b/>
        <w:sz w:val="24"/>
        <w:szCs w:val="24"/>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535FBB"/>
    <w:multiLevelType w:val="multilevel"/>
    <w:tmpl w:val="87FEBF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019C6"/>
    <w:multiLevelType w:val="multilevel"/>
    <w:tmpl w:val="38D8299E"/>
    <w:lvl w:ilvl="0">
      <w:start w:val="7"/>
      <w:numFmt w:val="decimal"/>
      <w:lvlText w:val="%1."/>
      <w:lvlJc w:val="left"/>
      <w:pPr>
        <w:ind w:left="360" w:hanging="360"/>
      </w:pPr>
      <w:rPr>
        <w:rFonts w:cs="Times New Roman" w:hint="default"/>
        <w:u w:val="none"/>
      </w:rPr>
    </w:lvl>
    <w:lvl w:ilvl="1">
      <w:start w:val="1"/>
      <w:numFmt w:val="decimal"/>
      <w:lvlText w:val="%1.%2."/>
      <w:lvlJc w:val="left"/>
      <w:pPr>
        <w:ind w:left="786"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3" w15:restartNumberingAfterBreak="0">
    <w:nsid w:val="0B223786"/>
    <w:multiLevelType w:val="multilevel"/>
    <w:tmpl w:val="9500893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3294"/>
        </w:tabs>
        <w:ind w:left="3294" w:hanging="720"/>
      </w:pPr>
      <w:rPr>
        <w:rFonts w:cs="Times New Roman" w:hint="default"/>
      </w:rPr>
    </w:lvl>
    <w:lvl w:ilvl="3">
      <w:start w:val="1"/>
      <w:numFmt w:val="decimal"/>
      <w:lvlText w:val="%1.%2.%3.%4."/>
      <w:lvlJc w:val="left"/>
      <w:pPr>
        <w:tabs>
          <w:tab w:val="num" w:pos="4581"/>
        </w:tabs>
        <w:ind w:left="4581" w:hanging="720"/>
      </w:pPr>
      <w:rPr>
        <w:rFonts w:cs="Times New Roman" w:hint="default"/>
      </w:rPr>
    </w:lvl>
    <w:lvl w:ilvl="4">
      <w:start w:val="1"/>
      <w:numFmt w:val="decimal"/>
      <w:lvlText w:val="%1.%2.%3.%4.%5."/>
      <w:lvlJc w:val="left"/>
      <w:pPr>
        <w:tabs>
          <w:tab w:val="num" w:pos="6228"/>
        </w:tabs>
        <w:ind w:left="6228" w:hanging="1080"/>
      </w:pPr>
      <w:rPr>
        <w:rFonts w:cs="Times New Roman" w:hint="default"/>
      </w:rPr>
    </w:lvl>
    <w:lvl w:ilvl="5">
      <w:start w:val="1"/>
      <w:numFmt w:val="decimal"/>
      <w:lvlText w:val="%1.%2.%3.%4.%5.%6."/>
      <w:lvlJc w:val="left"/>
      <w:pPr>
        <w:tabs>
          <w:tab w:val="num" w:pos="7515"/>
        </w:tabs>
        <w:ind w:left="7515" w:hanging="1080"/>
      </w:pPr>
      <w:rPr>
        <w:rFonts w:cs="Times New Roman" w:hint="default"/>
      </w:rPr>
    </w:lvl>
    <w:lvl w:ilvl="6">
      <w:start w:val="1"/>
      <w:numFmt w:val="decimal"/>
      <w:lvlText w:val="%1.%2.%3.%4.%5.%6.%7."/>
      <w:lvlJc w:val="left"/>
      <w:pPr>
        <w:tabs>
          <w:tab w:val="num" w:pos="9162"/>
        </w:tabs>
        <w:ind w:left="9162" w:hanging="1440"/>
      </w:pPr>
      <w:rPr>
        <w:rFonts w:cs="Times New Roman" w:hint="default"/>
      </w:rPr>
    </w:lvl>
    <w:lvl w:ilvl="7">
      <w:start w:val="1"/>
      <w:numFmt w:val="decimal"/>
      <w:lvlText w:val="%1.%2.%3.%4.%5.%6.%7.%8."/>
      <w:lvlJc w:val="left"/>
      <w:pPr>
        <w:tabs>
          <w:tab w:val="num" w:pos="10449"/>
        </w:tabs>
        <w:ind w:left="10449" w:hanging="1440"/>
      </w:pPr>
      <w:rPr>
        <w:rFonts w:cs="Times New Roman" w:hint="default"/>
      </w:rPr>
    </w:lvl>
    <w:lvl w:ilvl="8">
      <w:start w:val="1"/>
      <w:numFmt w:val="decimal"/>
      <w:lvlText w:val="%1.%2.%3.%4.%5.%6.%7.%8.%9."/>
      <w:lvlJc w:val="left"/>
      <w:pPr>
        <w:tabs>
          <w:tab w:val="num" w:pos="12096"/>
        </w:tabs>
        <w:ind w:left="12096" w:hanging="1800"/>
      </w:pPr>
      <w:rPr>
        <w:rFonts w:cs="Times New Roman" w:hint="default"/>
      </w:rPr>
    </w:lvl>
  </w:abstractNum>
  <w:abstractNum w:abstractNumId="4" w15:restartNumberingAfterBreak="0">
    <w:nsid w:val="0D7F7850"/>
    <w:multiLevelType w:val="multilevel"/>
    <w:tmpl w:val="C67C1580"/>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440" w:hanging="144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2160" w:hanging="2160"/>
      </w:pPr>
      <w:rPr>
        <w:rFonts w:ascii="Times New Roman" w:hAnsi="Times New Roman" w:cs="Times New Roman" w:hint="default"/>
      </w:rPr>
    </w:lvl>
    <w:lvl w:ilvl="7">
      <w:start w:val="1"/>
      <w:numFmt w:val="decimal"/>
      <w:lvlText w:val="%1.%2.%3.%4.%5.%6.%7.%8."/>
      <w:lvlJc w:val="left"/>
      <w:pPr>
        <w:ind w:left="2520" w:hanging="2520"/>
      </w:pPr>
      <w:rPr>
        <w:rFonts w:ascii="Times New Roman" w:hAnsi="Times New Roman" w:cs="Times New Roman" w:hint="default"/>
      </w:rPr>
    </w:lvl>
    <w:lvl w:ilvl="8">
      <w:start w:val="1"/>
      <w:numFmt w:val="decimal"/>
      <w:lvlText w:val="%1.%2.%3.%4.%5.%6.%7.%8.%9."/>
      <w:lvlJc w:val="left"/>
      <w:pPr>
        <w:ind w:left="2880" w:hanging="2880"/>
      </w:pPr>
      <w:rPr>
        <w:rFonts w:ascii="Times New Roman" w:hAnsi="Times New Roman" w:cs="Times New Roman" w:hint="default"/>
      </w:rPr>
    </w:lvl>
  </w:abstractNum>
  <w:abstractNum w:abstractNumId="5" w15:restartNumberingAfterBreak="0">
    <w:nsid w:val="0E7315B1"/>
    <w:multiLevelType w:val="hybridMultilevel"/>
    <w:tmpl w:val="AE84ABA8"/>
    <w:lvl w:ilvl="0" w:tplc="EB94344A">
      <w:start w:val="1"/>
      <w:numFmt w:val="upperRoman"/>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EE069C0"/>
    <w:multiLevelType w:val="multilevel"/>
    <w:tmpl w:val="58CC09CA"/>
    <w:lvl w:ilvl="0">
      <w:start w:val="1"/>
      <w:numFmt w:val="decimal"/>
      <w:lvlText w:val="%1."/>
      <w:lvlJc w:val="left"/>
      <w:pPr>
        <w:tabs>
          <w:tab w:val="num" w:pos="1353"/>
        </w:tabs>
        <w:ind w:left="1353" w:hanging="360"/>
      </w:pPr>
      <w:rPr>
        <w:rFonts w:cs="Times New Roman" w:hint="default"/>
        <w:b w:val="0"/>
        <w:i w:val="0"/>
        <w:u w:val="none"/>
      </w:rPr>
    </w:lvl>
    <w:lvl w:ilvl="1">
      <w:start w:val="1"/>
      <w:numFmt w:val="decimal"/>
      <w:lvlText w:val="%1.%2."/>
      <w:lvlJc w:val="left"/>
      <w:pPr>
        <w:tabs>
          <w:tab w:val="num" w:pos="1512"/>
        </w:tabs>
        <w:ind w:left="1512" w:hanging="432"/>
      </w:pPr>
      <w:rPr>
        <w:rFonts w:ascii="Times New Roman" w:hAnsi="Times New Roman" w:cs="Times New Roman" w:hint="default"/>
        <w:b w:val="0"/>
        <w:i w:val="0"/>
        <w:sz w:val="24"/>
        <w:szCs w:val="24"/>
      </w:rPr>
    </w:lvl>
    <w:lvl w:ilvl="2">
      <w:start w:val="1"/>
      <w:numFmt w:val="decimal"/>
      <w:lvlText w:val="%1.%2.%3."/>
      <w:lvlJc w:val="left"/>
      <w:pPr>
        <w:tabs>
          <w:tab w:val="num" w:pos="1922"/>
        </w:tabs>
        <w:ind w:left="1922" w:hanging="504"/>
      </w:pPr>
      <w:rPr>
        <w:rFonts w:ascii="Times New Roman" w:hAnsi="Times New Roman" w:cs="Times New Roman" w:hint="default"/>
        <w:sz w:val="24"/>
        <w:szCs w:val="24"/>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119E0B4B"/>
    <w:multiLevelType w:val="multilevel"/>
    <w:tmpl w:val="BB74D226"/>
    <w:lvl w:ilvl="0">
      <w:start w:val="1"/>
      <w:numFmt w:val="upperRoman"/>
      <w:lvlText w:val="%1."/>
      <w:lvlJc w:val="left"/>
      <w:pPr>
        <w:ind w:left="1080" w:hanging="720"/>
      </w:pPr>
      <w:rPr>
        <w:rFonts w:ascii="Times New Roman" w:hAnsi="Times New Roman" w:cs="Times New Roman" w:hint="default"/>
        <w:b/>
        <w:sz w:val="24"/>
        <w:szCs w:val="24"/>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3B4173A"/>
    <w:multiLevelType w:val="multilevel"/>
    <w:tmpl w:val="A378A748"/>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4425832"/>
    <w:multiLevelType w:val="multilevel"/>
    <w:tmpl w:val="94A037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7DA4AFF"/>
    <w:multiLevelType w:val="multilevel"/>
    <w:tmpl w:val="B52E52B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C1D3DEA"/>
    <w:multiLevelType w:val="multilevel"/>
    <w:tmpl w:val="BB74D226"/>
    <w:lvl w:ilvl="0">
      <w:start w:val="1"/>
      <w:numFmt w:val="upperRoman"/>
      <w:lvlText w:val="%1."/>
      <w:lvlJc w:val="left"/>
      <w:pPr>
        <w:ind w:left="1080" w:hanging="720"/>
      </w:pPr>
      <w:rPr>
        <w:rFonts w:ascii="Times New Roman" w:hAnsi="Times New Roman" w:cs="Times New Roman" w:hint="default"/>
        <w:b/>
        <w:sz w:val="24"/>
        <w:szCs w:val="24"/>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C244D3E"/>
    <w:multiLevelType w:val="multilevel"/>
    <w:tmpl w:val="D7661242"/>
    <w:lvl w:ilvl="0">
      <w:start w:val="5"/>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color w:val="000000" w:themeColor="text1"/>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4" w15:restartNumberingAfterBreak="0">
    <w:nsid w:val="1CA0677F"/>
    <w:multiLevelType w:val="multilevel"/>
    <w:tmpl w:val="7D4C52C2"/>
    <w:lvl w:ilvl="0">
      <w:start w:val="11"/>
      <w:numFmt w:val="decimal"/>
      <w:lvlText w:val="%1."/>
      <w:lvlJc w:val="left"/>
      <w:pPr>
        <w:ind w:left="480" w:hanging="480"/>
      </w:pPr>
      <w:rPr>
        <w:rFonts w:hint="default"/>
        <w:b w:val="0"/>
        <w:sz w:val="24"/>
      </w:rPr>
    </w:lvl>
    <w:lvl w:ilvl="1">
      <w:start w:val="2"/>
      <w:numFmt w:val="decimal"/>
      <w:lvlText w:val="%1.%2."/>
      <w:lvlJc w:val="left"/>
      <w:pPr>
        <w:ind w:left="480" w:hanging="48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5" w15:restartNumberingAfterBreak="0">
    <w:nsid w:val="1D062E44"/>
    <w:multiLevelType w:val="hybridMultilevel"/>
    <w:tmpl w:val="7FC2B146"/>
    <w:lvl w:ilvl="0" w:tplc="A7504B4C">
      <w:start w:val="2"/>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57469FA4">
      <w:start w:val="1"/>
      <w:numFmt w:val="decimal"/>
      <w:lvlText w:val="%4."/>
      <w:lvlJc w:val="left"/>
      <w:pPr>
        <w:tabs>
          <w:tab w:val="num" w:pos="4320"/>
        </w:tabs>
        <w:ind w:left="4320" w:hanging="360"/>
      </w:pPr>
      <w:rPr>
        <w:rFonts w:cs="Times New Roman"/>
        <w:b w:val="0"/>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6" w15:restartNumberingAfterBreak="0">
    <w:nsid w:val="1EA96103"/>
    <w:multiLevelType w:val="multilevel"/>
    <w:tmpl w:val="D7162394"/>
    <w:lvl w:ilvl="0">
      <w:start w:val="10"/>
      <w:numFmt w:val="decimal"/>
      <w:lvlText w:val="%1."/>
      <w:lvlJc w:val="left"/>
      <w:pPr>
        <w:ind w:left="480" w:hanging="480"/>
      </w:pPr>
      <w:rPr>
        <w:rFonts w:hint="default"/>
        <w:b w:val="0"/>
        <w:sz w:val="24"/>
      </w:rPr>
    </w:lvl>
    <w:lvl w:ilvl="1">
      <w:start w:val="1"/>
      <w:numFmt w:val="decimal"/>
      <w:lvlText w:val="%1.%2."/>
      <w:lvlJc w:val="left"/>
      <w:pPr>
        <w:ind w:left="480" w:hanging="48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7" w15:restartNumberingAfterBreak="0">
    <w:nsid w:val="21863BFF"/>
    <w:multiLevelType w:val="multilevel"/>
    <w:tmpl w:val="32984A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5707B5"/>
    <w:multiLevelType w:val="hybridMultilevel"/>
    <w:tmpl w:val="35D6A12E"/>
    <w:lvl w:ilvl="0" w:tplc="09823302">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9" w15:restartNumberingAfterBreak="0">
    <w:nsid w:val="2F465DE9"/>
    <w:multiLevelType w:val="multilevel"/>
    <w:tmpl w:val="6FB63806"/>
    <w:lvl w:ilvl="0">
      <w:start w:val="1"/>
      <w:numFmt w:val="decimal"/>
      <w:lvlText w:val="%1."/>
      <w:lvlJc w:val="left"/>
      <w:pPr>
        <w:tabs>
          <w:tab w:val="num" w:pos="1134"/>
        </w:tabs>
        <w:ind w:firstLine="567"/>
      </w:pPr>
      <w:rPr>
        <w:rFonts w:ascii="Times New Roman" w:hAnsi="Times New Roman" w:cs="Times New Roman" w:hint="default"/>
        <w:b/>
        <w:bCs/>
        <w:sz w:val="24"/>
        <w:szCs w:val="24"/>
      </w:rPr>
    </w:lvl>
    <w:lvl w:ilvl="1">
      <w:start w:val="1"/>
      <w:numFmt w:val="decimal"/>
      <w:lvlText w:val="%1.%2."/>
      <w:lvlJc w:val="left"/>
      <w:pPr>
        <w:tabs>
          <w:tab w:val="num" w:pos="1467"/>
        </w:tabs>
        <w:ind w:left="333" w:firstLine="567"/>
      </w:pPr>
      <w:rPr>
        <w:rFonts w:cs="Times New Roman" w:hint="default"/>
        <w:b w:val="0"/>
        <w:bCs w:val="0"/>
        <w:sz w:val="24"/>
        <w:szCs w:val="24"/>
      </w:rPr>
    </w:lvl>
    <w:lvl w:ilvl="2">
      <w:start w:val="1"/>
      <w:numFmt w:val="decimal"/>
      <w:lvlText w:val="%1.%2.%3."/>
      <w:lvlJc w:val="left"/>
      <w:pPr>
        <w:tabs>
          <w:tab w:val="num" w:pos="1361"/>
        </w:tabs>
        <w:ind w:firstLine="567"/>
      </w:pPr>
      <w:rPr>
        <w:rFonts w:cs="Times New Roman" w:hint="default"/>
        <w:b w:val="0"/>
        <w:bCs w:val="0"/>
        <w:sz w:val="24"/>
        <w:szCs w:val="24"/>
      </w:rPr>
    </w:lvl>
    <w:lvl w:ilvl="3">
      <w:start w:val="1"/>
      <w:numFmt w:val="decimal"/>
      <w:lvlText w:val="%1.%2.%3.%4."/>
      <w:lvlJc w:val="left"/>
      <w:pPr>
        <w:tabs>
          <w:tab w:val="num" w:pos="2156"/>
        </w:tabs>
        <w:ind w:left="568" w:firstLine="567"/>
      </w:pPr>
      <w:rPr>
        <w:rFonts w:cs="Times New Roman" w:hint="default"/>
        <w:color w:val="auto"/>
        <w:sz w:val="24"/>
        <w:szCs w:val="24"/>
      </w:rPr>
    </w:lvl>
    <w:lvl w:ilvl="4">
      <w:start w:val="1"/>
      <w:numFmt w:val="decimal"/>
      <w:lvlText w:val="%1.%2.%3.%4.%5."/>
      <w:lvlJc w:val="left"/>
      <w:pPr>
        <w:tabs>
          <w:tab w:val="num" w:pos="1871"/>
        </w:tabs>
        <w:ind w:firstLine="567"/>
      </w:pPr>
      <w:rPr>
        <w:rFonts w:cs="Times New Roman" w:hint="default"/>
      </w:rPr>
    </w:lvl>
    <w:lvl w:ilvl="5">
      <w:start w:val="1"/>
      <w:numFmt w:val="decimal"/>
      <w:lvlText w:val="%1.%2.%3.%4.%5.%6."/>
      <w:lvlJc w:val="left"/>
      <w:pPr>
        <w:tabs>
          <w:tab w:val="num" w:pos="1077"/>
        </w:tabs>
        <w:ind w:firstLine="567"/>
      </w:pPr>
      <w:rPr>
        <w:rFonts w:cs="Times New Roman" w:hint="default"/>
      </w:rPr>
    </w:lvl>
    <w:lvl w:ilvl="6">
      <w:start w:val="1"/>
      <w:numFmt w:val="decimal"/>
      <w:lvlText w:val="%1.%2.%3.%4.%5.%6.%7."/>
      <w:lvlJc w:val="left"/>
      <w:pPr>
        <w:tabs>
          <w:tab w:val="num" w:pos="108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440"/>
        </w:tabs>
      </w:pPr>
      <w:rPr>
        <w:rFonts w:cs="Times New Roman" w:hint="default"/>
      </w:rPr>
    </w:lvl>
  </w:abstractNum>
  <w:abstractNum w:abstractNumId="20" w15:restartNumberingAfterBreak="0">
    <w:nsid w:val="31001442"/>
    <w:multiLevelType w:val="multilevel"/>
    <w:tmpl w:val="AC76A6C4"/>
    <w:lvl w:ilvl="0">
      <w:start w:val="11"/>
      <w:numFmt w:val="decimal"/>
      <w:lvlText w:val="%1."/>
      <w:lvlJc w:val="left"/>
      <w:pPr>
        <w:ind w:left="480" w:hanging="480"/>
      </w:pPr>
      <w:rPr>
        <w:rFonts w:hint="default"/>
        <w:b w:val="0"/>
        <w:sz w:val="24"/>
      </w:rPr>
    </w:lvl>
    <w:lvl w:ilvl="1">
      <w:start w:val="1"/>
      <w:numFmt w:val="decimal"/>
      <w:lvlText w:val="%1.%2."/>
      <w:lvlJc w:val="left"/>
      <w:pPr>
        <w:ind w:left="480" w:hanging="48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1" w15:restartNumberingAfterBreak="0">
    <w:nsid w:val="342F231E"/>
    <w:multiLevelType w:val="multilevel"/>
    <w:tmpl w:val="6FB63806"/>
    <w:lvl w:ilvl="0">
      <w:start w:val="1"/>
      <w:numFmt w:val="decimal"/>
      <w:lvlText w:val="%1."/>
      <w:lvlJc w:val="left"/>
      <w:pPr>
        <w:tabs>
          <w:tab w:val="num" w:pos="1134"/>
        </w:tabs>
        <w:ind w:firstLine="567"/>
      </w:pPr>
      <w:rPr>
        <w:rFonts w:ascii="Times New Roman" w:hAnsi="Times New Roman" w:cs="Times New Roman" w:hint="default"/>
        <w:b/>
        <w:bCs/>
        <w:sz w:val="24"/>
        <w:szCs w:val="24"/>
      </w:rPr>
    </w:lvl>
    <w:lvl w:ilvl="1">
      <w:start w:val="1"/>
      <w:numFmt w:val="decimal"/>
      <w:lvlText w:val="%1.%2."/>
      <w:lvlJc w:val="left"/>
      <w:pPr>
        <w:tabs>
          <w:tab w:val="num" w:pos="1467"/>
        </w:tabs>
        <w:ind w:left="333" w:firstLine="567"/>
      </w:pPr>
      <w:rPr>
        <w:rFonts w:cs="Times New Roman" w:hint="default"/>
        <w:b w:val="0"/>
        <w:bCs w:val="0"/>
        <w:sz w:val="24"/>
        <w:szCs w:val="24"/>
      </w:rPr>
    </w:lvl>
    <w:lvl w:ilvl="2">
      <w:start w:val="1"/>
      <w:numFmt w:val="decimal"/>
      <w:lvlText w:val="%1.%2.%3."/>
      <w:lvlJc w:val="left"/>
      <w:pPr>
        <w:tabs>
          <w:tab w:val="num" w:pos="1361"/>
        </w:tabs>
        <w:ind w:firstLine="567"/>
      </w:pPr>
      <w:rPr>
        <w:rFonts w:cs="Times New Roman" w:hint="default"/>
        <w:b w:val="0"/>
        <w:bCs w:val="0"/>
        <w:sz w:val="24"/>
        <w:szCs w:val="24"/>
      </w:rPr>
    </w:lvl>
    <w:lvl w:ilvl="3">
      <w:start w:val="1"/>
      <w:numFmt w:val="decimal"/>
      <w:lvlText w:val="%1.%2.%3.%4."/>
      <w:lvlJc w:val="left"/>
      <w:pPr>
        <w:tabs>
          <w:tab w:val="num" w:pos="2156"/>
        </w:tabs>
        <w:ind w:left="568" w:firstLine="567"/>
      </w:pPr>
      <w:rPr>
        <w:rFonts w:cs="Times New Roman" w:hint="default"/>
        <w:color w:val="auto"/>
        <w:sz w:val="24"/>
        <w:szCs w:val="24"/>
      </w:rPr>
    </w:lvl>
    <w:lvl w:ilvl="4">
      <w:start w:val="1"/>
      <w:numFmt w:val="decimal"/>
      <w:lvlText w:val="%1.%2.%3.%4.%5."/>
      <w:lvlJc w:val="left"/>
      <w:pPr>
        <w:tabs>
          <w:tab w:val="num" w:pos="1871"/>
        </w:tabs>
        <w:ind w:firstLine="567"/>
      </w:pPr>
      <w:rPr>
        <w:rFonts w:cs="Times New Roman" w:hint="default"/>
      </w:rPr>
    </w:lvl>
    <w:lvl w:ilvl="5">
      <w:start w:val="1"/>
      <w:numFmt w:val="decimal"/>
      <w:lvlText w:val="%1.%2.%3.%4.%5.%6."/>
      <w:lvlJc w:val="left"/>
      <w:pPr>
        <w:tabs>
          <w:tab w:val="num" w:pos="1077"/>
        </w:tabs>
        <w:ind w:firstLine="567"/>
      </w:pPr>
      <w:rPr>
        <w:rFonts w:cs="Times New Roman" w:hint="default"/>
      </w:rPr>
    </w:lvl>
    <w:lvl w:ilvl="6">
      <w:start w:val="1"/>
      <w:numFmt w:val="decimal"/>
      <w:lvlText w:val="%1.%2.%3.%4.%5.%6.%7."/>
      <w:lvlJc w:val="left"/>
      <w:pPr>
        <w:tabs>
          <w:tab w:val="num" w:pos="108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440"/>
        </w:tabs>
      </w:pPr>
      <w:rPr>
        <w:rFonts w:cs="Times New Roman" w:hint="default"/>
      </w:rPr>
    </w:lvl>
  </w:abstractNum>
  <w:abstractNum w:abstractNumId="22" w15:restartNumberingAfterBreak="0">
    <w:nsid w:val="375621F6"/>
    <w:multiLevelType w:val="multilevel"/>
    <w:tmpl w:val="A44C83B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sz w:val="24"/>
        <w:szCs w:val="24"/>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3" w15:restartNumberingAfterBreak="0">
    <w:nsid w:val="3F2D7289"/>
    <w:multiLevelType w:val="multilevel"/>
    <w:tmpl w:val="BB74D226"/>
    <w:lvl w:ilvl="0">
      <w:start w:val="1"/>
      <w:numFmt w:val="upperRoman"/>
      <w:lvlText w:val="%1."/>
      <w:lvlJc w:val="left"/>
      <w:pPr>
        <w:ind w:left="1080" w:hanging="720"/>
      </w:pPr>
      <w:rPr>
        <w:rFonts w:ascii="Times New Roman" w:hAnsi="Times New Roman" w:cs="Times New Roman" w:hint="default"/>
        <w:b/>
        <w:sz w:val="24"/>
        <w:szCs w:val="24"/>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F7D6AF3"/>
    <w:multiLevelType w:val="multilevel"/>
    <w:tmpl w:val="60F4D6D4"/>
    <w:lvl w:ilvl="0">
      <w:start w:val="1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335"/>
        </w:tabs>
        <w:ind w:left="1335" w:hanging="48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285"/>
        </w:tabs>
        <w:ind w:left="3285" w:hanging="72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355"/>
        </w:tabs>
        <w:ind w:left="5355" w:hanging="1080"/>
      </w:pPr>
      <w:rPr>
        <w:rFonts w:cs="Times New Roman" w:hint="default"/>
      </w:rPr>
    </w:lvl>
    <w:lvl w:ilvl="6">
      <w:start w:val="1"/>
      <w:numFmt w:val="decimal"/>
      <w:lvlText w:val="%1.%2.%3.%4.%5.%6.%7."/>
      <w:lvlJc w:val="left"/>
      <w:pPr>
        <w:tabs>
          <w:tab w:val="num" w:pos="6570"/>
        </w:tabs>
        <w:ind w:left="6570" w:hanging="1440"/>
      </w:pPr>
      <w:rPr>
        <w:rFonts w:cs="Times New Roman" w:hint="default"/>
      </w:rPr>
    </w:lvl>
    <w:lvl w:ilvl="7">
      <w:start w:val="1"/>
      <w:numFmt w:val="decimal"/>
      <w:lvlText w:val="%1.%2.%3.%4.%5.%6.%7.%8."/>
      <w:lvlJc w:val="left"/>
      <w:pPr>
        <w:tabs>
          <w:tab w:val="num" w:pos="7425"/>
        </w:tabs>
        <w:ind w:left="7425" w:hanging="1440"/>
      </w:pPr>
      <w:rPr>
        <w:rFonts w:cs="Times New Roman" w:hint="default"/>
      </w:rPr>
    </w:lvl>
    <w:lvl w:ilvl="8">
      <w:start w:val="1"/>
      <w:numFmt w:val="decimal"/>
      <w:lvlText w:val="%1.%2.%3.%4.%5.%6.%7.%8.%9."/>
      <w:lvlJc w:val="left"/>
      <w:pPr>
        <w:tabs>
          <w:tab w:val="num" w:pos="8640"/>
        </w:tabs>
        <w:ind w:left="8640" w:hanging="1800"/>
      </w:pPr>
      <w:rPr>
        <w:rFonts w:cs="Times New Roman" w:hint="default"/>
      </w:rPr>
    </w:lvl>
  </w:abstractNum>
  <w:abstractNum w:abstractNumId="25" w15:restartNumberingAfterBreak="0">
    <w:nsid w:val="419E1A50"/>
    <w:multiLevelType w:val="multilevel"/>
    <w:tmpl w:val="EABE02C6"/>
    <w:lvl w:ilvl="0">
      <w:start w:val="2"/>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6" w15:restartNumberingAfterBreak="0">
    <w:nsid w:val="49A16900"/>
    <w:multiLevelType w:val="hybridMultilevel"/>
    <w:tmpl w:val="97843BF4"/>
    <w:lvl w:ilvl="0" w:tplc="F0524410">
      <w:start w:val="1"/>
      <w:numFmt w:val="upperRoman"/>
      <w:lvlText w:val="%1."/>
      <w:lvlJc w:val="left"/>
      <w:pPr>
        <w:ind w:left="1080" w:hanging="720"/>
      </w:pPr>
      <w:rPr>
        <w:rFonts w:ascii="Times New Roman" w:hAnsi="Times New Roman" w:cs="Times New Roman" w:hint="default"/>
        <w:b/>
        <w:sz w:val="24"/>
        <w:szCs w:val="24"/>
      </w:rPr>
    </w:lvl>
    <w:lvl w:ilvl="1" w:tplc="DF38F914">
      <w:start w:val="1"/>
      <w:numFmt w:val="decimal"/>
      <w:lvlText w:val="%2."/>
      <w:lvlJc w:val="left"/>
      <w:pPr>
        <w:ind w:left="1440"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BD866C1"/>
    <w:multiLevelType w:val="multilevel"/>
    <w:tmpl w:val="F3EC5CF0"/>
    <w:lvl w:ilvl="0">
      <w:start w:val="7"/>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440" w:hanging="144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2160" w:hanging="2160"/>
      </w:pPr>
      <w:rPr>
        <w:rFonts w:ascii="Times New Roman" w:hAnsi="Times New Roman" w:hint="default"/>
      </w:rPr>
    </w:lvl>
    <w:lvl w:ilvl="7">
      <w:start w:val="1"/>
      <w:numFmt w:val="decimal"/>
      <w:lvlText w:val="%1.%2.%3.%4.%5.%6.%7.%8."/>
      <w:lvlJc w:val="left"/>
      <w:pPr>
        <w:ind w:left="2520" w:hanging="2520"/>
      </w:pPr>
      <w:rPr>
        <w:rFonts w:ascii="Times New Roman" w:hAnsi="Times New Roman" w:hint="default"/>
      </w:rPr>
    </w:lvl>
    <w:lvl w:ilvl="8">
      <w:start w:val="1"/>
      <w:numFmt w:val="decimal"/>
      <w:lvlText w:val="%1.%2.%3.%4.%5.%6.%7.%8.%9."/>
      <w:lvlJc w:val="left"/>
      <w:pPr>
        <w:ind w:left="2880" w:hanging="2880"/>
      </w:pPr>
      <w:rPr>
        <w:rFonts w:ascii="Times New Roman" w:hAnsi="Times New Roman" w:hint="default"/>
      </w:rPr>
    </w:lvl>
  </w:abstractNum>
  <w:abstractNum w:abstractNumId="28" w15:restartNumberingAfterBreak="0">
    <w:nsid w:val="4CF0647C"/>
    <w:multiLevelType w:val="multilevel"/>
    <w:tmpl w:val="F3EC5CF0"/>
    <w:lvl w:ilvl="0">
      <w:start w:val="7"/>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440" w:hanging="144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2160" w:hanging="2160"/>
      </w:pPr>
      <w:rPr>
        <w:rFonts w:ascii="Times New Roman" w:hAnsi="Times New Roman" w:hint="default"/>
      </w:rPr>
    </w:lvl>
    <w:lvl w:ilvl="7">
      <w:start w:val="1"/>
      <w:numFmt w:val="decimal"/>
      <w:lvlText w:val="%1.%2.%3.%4.%5.%6.%7.%8."/>
      <w:lvlJc w:val="left"/>
      <w:pPr>
        <w:ind w:left="2520" w:hanging="2520"/>
      </w:pPr>
      <w:rPr>
        <w:rFonts w:ascii="Times New Roman" w:hAnsi="Times New Roman" w:hint="default"/>
      </w:rPr>
    </w:lvl>
    <w:lvl w:ilvl="8">
      <w:start w:val="1"/>
      <w:numFmt w:val="decimal"/>
      <w:lvlText w:val="%1.%2.%3.%4.%5.%6.%7.%8.%9."/>
      <w:lvlJc w:val="left"/>
      <w:pPr>
        <w:ind w:left="2880" w:hanging="2880"/>
      </w:pPr>
      <w:rPr>
        <w:rFonts w:ascii="Times New Roman" w:hAnsi="Times New Roman" w:hint="default"/>
      </w:rPr>
    </w:lvl>
  </w:abstractNum>
  <w:abstractNum w:abstractNumId="29" w15:restartNumberingAfterBreak="0">
    <w:nsid w:val="4D324325"/>
    <w:multiLevelType w:val="multilevel"/>
    <w:tmpl w:val="E3B07A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1539D2"/>
    <w:multiLevelType w:val="multilevel"/>
    <w:tmpl w:val="2A26431A"/>
    <w:lvl w:ilvl="0">
      <w:start w:val="3"/>
      <w:numFmt w:val="upperRoman"/>
      <w:lvlText w:val="%1."/>
      <w:lvlJc w:val="left"/>
      <w:pPr>
        <w:ind w:left="3272" w:hanging="720"/>
      </w:pPr>
      <w:rPr>
        <w:rFonts w:cs="Times New Roman" w:hint="default"/>
      </w:rPr>
    </w:lvl>
    <w:lvl w:ilvl="1">
      <w:start w:val="1"/>
      <w:numFmt w:val="decimal"/>
      <w:isLgl/>
      <w:lvlText w:val="%1.%2."/>
      <w:lvlJc w:val="left"/>
      <w:pPr>
        <w:ind w:left="2912" w:hanging="360"/>
      </w:pPr>
      <w:rPr>
        <w:rFonts w:cs="Times New Roman" w:hint="default"/>
      </w:rPr>
    </w:lvl>
    <w:lvl w:ilvl="2">
      <w:start w:val="1"/>
      <w:numFmt w:val="decimal"/>
      <w:isLgl/>
      <w:lvlText w:val="%1.%2.%3."/>
      <w:lvlJc w:val="left"/>
      <w:pPr>
        <w:ind w:left="3272" w:hanging="720"/>
      </w:pPr>
      <w:rPr>
        <w:rFonts w:cs="Times New Roman" w:hint="default"/>
      </w:rPr>
    </w:lvl>
    <w:lvl w:ilvl="3">
      <w:start w:val="1"/>
      <w:numFmt w:val="decimal"/>
      <w:isLgl/>
      <w:lvlText w:val="%1.%2.%3.%4."/>
      <w:lvlJc w:val="left"/>
      <w:pPr>
        <w:ind w:left="3272" w:hanging="720"/>
      </w:pPr>
      <w:rPr>
        <w:rFonts w:cs="Times New Roman" w:hint="default"/>
      </w:rPr>
    </w:lvl>
    <w:lvl w:ilvl="4">
      <w:start w:val="1"/>
      <w:numFmt w:val="decimal"/>
      <w:isLgl/>
      <w:lvlText w:val="%1.%2.%3.%4.%5."/>
      <w:lvlJc w:val="left"/>
      <w:pPr>
        <w:ind w:left="3632" w:hanging="1080"/>
      </w:pPr>
      <w:rPr>
        <w:rFonts w:cs="Times New Roman" w:hint="default"/>
      </w:rPr>
    </w:lvl>
    <w:lvl w:ilvl="5">
      <w:start w:val="1"/>
      <w:numFmt w:val="decimal"/>
      <w:isLgl/>
      <w:lvlText w:val="%1.%2.%3.%4.%5.%6."/>
      <w:lvlJc w:val="left"/>
      <w:pPr>
        <w:ind w:left="3632" w:hanging="1080"/>
      </w:pPr>
      <w:rPr>
        <w:rFonts w:cs="Times New Roman" w:hint="default"/>
      </w:rPr>
    </w:lvl>
    <w:lvl w:ilvl="6">
      <w:start w:val="1"/>
      <w:numFmt w:val="decimal"/>
      <w:isLgl/>
      <w:lvlText w:val="%1.%2.%3.%4.%5.%6.%7."/>
      <w:lvlJc w:val="left"/>
      <w:pPr>
        <w:ind w:left="3992" w:hanging="1440"/>
      </w:pPr>
      <w:rPr>
        <w:rFonts w:cs="Times New Roman" w:hint="default"/>
      </w:rPr>
    </w:lvl>
    <w:lvl w:ilvl="7">
      <w:start w:val="1"/>
      <w:numFmt w:val="decimal"/>
      <w:isLgl/>
      <w:lvlText w:val="%1.%2.%3.%4.%5.%6.%7.%8."/>
      <w:lvlJc w:val="left"/>
      <w:pPr>
        <w:ind w:left="3992" w:hanging="1440"/>
      </w:pPr>
      <w:rPr>
        <w:rFonts w:cs="Times New Roman" w:hint="default"/>
      </w:rPr>
    </w:lvl>
    <w:lvl w:ilvl="8">
      <w:start w:val="1"/>
      <w:numFmt w:val="decimal"/>
      <w:isLgl/>
      <w:lvlText w:val="%1.%2.%3.%4.%5.%6.%7.%8.%9."/>
      <w:lvlJc w:val="left"/>
      <w:pPr>
        <w:ind w:left="4352" w:hanging="1800"/>
      </w:pPr>
      <w:rPr>
        <w:rFonts w:cs="Times New Roman" w:hint="default"/>
      </w:rPr>
    </w:lvl>
  </w:abstractNum>
  <w:abstractNum w:abstractNumId="31" w15:restartNumberingAfterBreak="0">
    <w:nsid w:val="58A50530"/>
    <w:multiLevelType w:val="multilevel"/>
    <w:tmpl w:val="584CF440"/>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2" w15:restartNumberingAfterBreak="0">
    <w:nsid w:val="59030500"/>
    <w:multiLevelType w:val="multilevel"/>
    <w:tmpl w:val="E994925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A3144E9"/>
    <w:multiLevelType w:val="multilevel"/>
    <w:tmpl w:val="7E84F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4B288B"/>
    <w:multiLevelType w:val="hybridMultilevel"/>
    <w:tmpl w:val="394A4048"/>
    <w:lvl w:ilvl="0" w:tplc="DF38F914">
      <w:start w:val="1"/>
      <w:numFmt w:val="decimal"/>
      <w:lvlText w:val="%1."/>
      <w:lvlJc w:val="left"/>
      <w:pPr>
        <w:ind w:left="144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7405BC5"/>
    <w:multiLevelType w:val="hybridMultilevel"/>
    <w:tmpl w:val="4B7C413A"/>
    <w:lvl w:ilvl="0" w:tplc="B7305888">
      <w:start w:val="5"/>
      <w:numFmt w:val="decimal"/>
      <w:lvlText w:val="%1."/>
      <w:lvlJc w:val="left"/>
      <w:pPr>
        <w:tabs>
          <w:tab w:val="num" w:pos="927"/>
        </w:tabs>
        <w:ind w:left="927" w:hanging="360"/>
      </w:pPr>
      <w:rPr>
        <w:rFonts w:cs="Times New Roman" w:hint="default"/>
      </w:rPr>
    </w:lvl>
    <w:lvl w:ilvl="1" w:tplc="C5E8C946">
      <w:numFmt w:val="none"/>
      <w:lvlText w:val=""/>
      <w:lvlJc w:val="left"/>
      <w:pPr>
        <w:tabs>
          <w:tab w:val="num" w:pos="360"/>
        </w:tabs>
      </w:pPr>
      <w:rPr>
        <w:rFonts w:cs="Times New Roman"/>
      </w:rPr>
    </w:lvl>
    <w:lvl w:ilvl="2" w:tplc="21425438">
      <w:numFmt w:val="none"/>
      <w:lvlText w:val=""/>
      <w:lvlJc w:val="left"/>
      <w:pPr>
        <w:tabs>
          <w:tab w:val="num" w:pos="360"/>
        </w:tabs>
      </w:pPr>
      <w:rPr>
        <w:rFonts w:cs="Times New Roman"/>
      </w:rPr>
    </w:lvl>
    <w:lvl w:ilvl="3" w:tplc="7FE2A31A">
      <w:numFmt w:val="none"/>
      <w:lvlText w:val=""/>
      <w:lvlJc w:val="left"/>
      <w:pPr>
        <w:tabs>
          <w:tab w:val="num" w:pos="360"/>
        </w:tabs>
      </w:pPr>
      <w:rPr>
        <w:rFonts w:cs="Times New Roman"/>
      </w:rPr>
    </w:lvl>
    <w:lvl w:ilvl="4" w:tplc="B7F6DA0A">
      <w:numFmt w:val="none"/>
      <w:lvlText w:val=""/>
      <w:lvlJc w:val="left"/>
      <w:pPr>
        <w:tabs>
          <w:tab w:val="num" w:pos="360"/>
        </w:tabs>
      </w:pPr>
      <w:rPr>
        <w:rFonts w:cs="Times New Roman"/>
      </w:rPr>
    </w:lvl>
    <w:lvl w:ilvl="5" w:tplc="48FA2174">
      <w:numFmt w:val="none"/>
      <w:lvlText w:val=""/>
      <w:lvlJc w:val="left"/>
      <w:pPr>
        <w:tabs>
          <w:tab w:val="num" w:pos="360"/>
        </w:tabs>
      </w:pPr>
      <w:rPr>
        <w:rFonts w:cs="Times New Roman"/>
      </w:rPr>
    </w:lvl>
    <w:lvl w:ilvl="6" w:tplc="C93C9FEE">
      <w:numFmt w:val="none"/>
      <w:lvlText w:val=""/>
      <w:lvlJc w:val="left"/>
      <w:pPr>
        <w:tabs>
          <w:tab w:val="num" w:pos="360"/>
        </w:tabs>
      </w:pPr>
      <w:rPr>
        <w:rFonts w:cs="Times New Roman"/>
      </w:rPr>
    </w:lvl>
    <w:lvl w:ilvl="7" w:tplc="FD6834A6">
      <w:numFmt w:val="none"/>
      <w:lvlText w:val=""/>
      <w:lvlJc w:val="left"/>
      <w:pPr>
        <w:tabs>
          <w:tab w:val="num" w:pos="360"/>
        </w:tabs>
      </w:pPr>
      <w:rPr>
        <w:rFonts w:cs="Times New Roman"/>
      </w:rPr>
    </w:lvl>
    <w:lvl w:ilvl="8" w:tplc="40CC233C">
      <w:numFmt w:val="none"/>
      <w:lvlText w:val=""/>
      <w:lvlJc w:val="left"/>
      <w:pPr>
        <w:tabs>
          <w:tab w:val="num" w:pos="360"/>
        </w:tabs>
      </w:pPr>
      <w:rPr>
        <w:rFonts w:cs="Times New Roman"/>
      </w:rPr>
    </w:lvl>
  </w:abstractNum>
  <w:abstractNum w:abstractNumId="36" w15:restartNumberingAfterBreak="0">
    <w:nsid w:val="676B40C8"/>
    <w:multiLevelType w:val="hybridMultilevel"/>
    <w:tmpl w:val="FC82CAD0"/>
    <w:lvl w:ilvl="0" w:tplc="DF38F914">
      <w:start w:val="1"/>
      <w:numFmt w:val="decimal"/>
      <w:lvlText w:val="%1."/>
      <w:lvlJc w:val="left"/>
      <w:pPr>
        <w:ind w:left="144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7A501AB"/>
    <w:multiLevelType w:val="multilevel"/>
    <w:tmpl w:val="35706CF8"/>
    <w:lvl w:ilvl="0">
      <w:start w:val="9"/>
      <w:numFmt w:val="decimal"/>
      <w:lvlText w:val="%1."/>
      <w:lvlJc w:val="left"/>
      <w:pPr>
        <w:ind w:left="360" w:hanging="360"/>
      </w:pPr>
      <w:rPr>
        <w:rFonts w:ascii="Times New Roman" w:hAnsi="Times New Roman" w:cs="Times New Roman" w:hint="default"/>
        <w:sz w:val="23"/>
      </w:rPr>
    </w:lvl>
    <w:lvl w:ilvl="1">
      <w:start w:val="1"/>
      <w:numFmt w:val="decimal"/>
      <w:lvlText w:val="%1.%2."/>
      <w:lvlJc w:val="left"/>
      <w:pPr>
        <w:ind w:left="360" w:hanging="360"/>
      </w:pPr>
      <w:rPr>
        <w:rFonts w:ascii="Times New Roman" w:hAnsi="Times New Roman" w:cs="Times New Roman" w:hint="default"/>
        <w:sz w:val="23"/>
      </w:rPr>
    </w:lvl>
    <w:lvl w:ilvl="2">
      <w:start w:val="1"/>
      <w:numFmt w:val="decimal"/>
      <w:lvlText w:val="%1.%2.%3."/>
      <w:lvlJc w:val="left"/>
      <w:pPr>
        <w:ind w:left="720" w:hanging="720"/>
      </w:pPr>
      <w:rPr>
        <w:rFonts w:ascii="Times New Roman" w:hAnsi="Times New Roman" w:cs="Times New Roman" w:hint="default"/>
        <w:sz w:val="23"/>
      </w:rPr>
    </w:lvl>
    <w:lvl w:ilvl="3">
      <w:start w:val="1"/>
      <w:numFmt w:val="decimal"/>
      <w:lvlText w:val="%1.%2.%3.%4."/>
      <w:lvlJc w:val="left"/>
      <w:pPr>
        <w:ind w:left="720" w:hanging="720"/>
      </w:pPr>
      <w:rPr>
        <w:rFonts w:ascii="Times New Roman" w:hAnsi="Times New Roman" w:cs="Times New Roman" w:hint="default"/>
        <w:sz w:val="23"/>
      </w:rPr>
    </w:lvl>
    <w:lvl w:ilvl="4">
      <w:start w:val="1"/>
      <w:numFmt w:val="decimal"/>
      <w:lvlText w:val="%1.%2.%3.%4.%5."/>
      <w:lvlJc w:val="left"/>
      <w:pPr>
        <w:ind w:left="1080" w:hanging="1080"/>
      </w:pPr>
      <w:rPr>
        <w:rFonts w:ascii="Times New Roman" w:hAnsi="Times New Roman" w:cs="Times New Roman" w:hint="default"/>
        <w:sz w:val="23"/>
      </w:rPr>
    </w:lvl>
    <w:lvl w:ilvl="5">
      <w:start w:val="1"/>
      <w:numFmt w:val="decimal"/>
      <w:lvlText w:val="%1.%2.%3.%4.%5.%6."/>
      <w:lvlJc w:val="left"/>
      <w:pPr>
        <w:ind w:left="1080" w:hanging="1080"/>
      </w:pPr>
      <w:rPr>
        <w:rFonts w:ascii="Times New Roman" w:hAnsi="Times New Roman" w:cs="Times New Roman" w:hint="default"/>
        <w:sz w:val="23"/>
      </w:rPr>
    </w:lvl>
    <w:lvl w:ilvl="6">
      <w:start w:val="1"/>
      <w:numFmt w:val="decimal"/>
      <w:lvlText w:val="%1.%2.%3.%4.%5.%6.%7."/>
      <w:lvlJc w:val="left"/>
      <w:pPr>
        <w:ind w:left="1440" w:hanging="1440"/>
      </w:pPr>
      <w:rPr>
        <w:rFonts w:ascii="Times New Roman" w:hAnsi="Times New Roman" w:cs="Times New Roman" w:hint="default"/>
        <w:sz w:val="23"/>
      </w:rPr>
    </w:lvl>
    <w:lvl w:ilvl="7">
      <w:start w:val="1"/>
      <w:numFmt w:val="decimal"/>
      <w:lvlText w:val="%1.%2.%3.%4.%5.%6.%7.%8."/>
      <w:lvlJc w:val="left"/>
      <w:pPr>
        <w:ind w:left="1440" w:hanging="1440"/>
      </w:pPr>
      <w:rPr>
        <w:rFonts w:ascii="Times New Roman" w:hAnsi="Times New Roman" w:cs="Times New Roman" w:hint="default"/>
        <w:sz w:val="23"/>
      </w:rPr>
    </w:lvl>
    <w:lvl w:ilvl="8">
      <w:start w:val="1"/>
      <w:numFmt w:val="decimal"/>
      <w:lvlText w:val="%1.%2.%3.%4.%5.%6.%7.%8.%9."/>
      <w:lvlJc w:val="left"/>
      <w:pPr>
        <w:ind w:left="1800" w:hanging="1800"/>
      </w:pPr>
      <w:rPr>
        <w:rFonts w:ascii="Times New Roman" w:hAnsi="Times New Roman" w:cs="Times New Roman" w:hint="default"/>
        <w:sz w:val="23"/>
      </w:rPr>
    </w:lvl>
  </w:abstractNum>
  <w:abstractNum w:abstractNumId="38" w15:restartNumberingAfterBreak="0">
    <w:nsid w:val="6A9C2C0E"/>
    <w:multiLevelType w:val="multilevel"/>
    <w:tmpl w:val="9C501734"/>
    <w:lvl w:ilvl="0">
      <w:start w:val="12"/>
      <w:numFmt w:val="decimal"/>
      <w:lvlText w:val="%1."/>
      <w:lvlJc w:val="left"/>
      <w:pPr>
        <w:ind w:left="435" w:hanging="435"/>
      </w:pPr>
      <w:rPr>
        <w:rFonts w:ascii="Arial" w:hAnsi="Arial" w:cs="Times New Roman" w:hint="default"/>
        <w:color w:val="auto"/>
        <w:sz w:val="20"/>
      </w:rPr>
    </w:lvl>
    <w:lvl w:ilvl="1">
      <w:start w:val="5"/>
      <w:numFmt w:val="decimal"/>
      <w:lvlText w:val="%1.%2."/>
      <w:lvlJc w:val="left"/>
      <w:pPr>
        <w:ind w:left="577" w:hanging="435"/>
      </w:pPr>
      <w:rPr>
        <w:rFonts w:ascii="Times New Roman" w:hAnsi="Times New Roman" w:cs="Times New Roman" w:hint="default"/>
        <w:color w:val="auto"/>
        <w:sz w:val="24"/>
        <w:szCs w:val="24"/>
      </w:rPr>
    </w:lvl>
    <w:lvl w:ilvl="2">
      <w:start w:val="1"/>
      <w:numFmt w:val="decimal"/>
      <w:lvlText w:val="%1.%2.%3."/>
      <w:lvlJc w:val="left"/>
      <w:pPr>
        <w:ind w:left="720" w:hanging="720"/>
      </w:pPr>
      <w:rPr>
        <w:rFonts w:ascii="Arial" w:hAnsi="Arial" w:cs="Times New Roman" w:hint="default"/>
        <w:color w:val="auto"/>
        <w:sz w:val="20"/>
      </w:rPr>
    </w:lvl>
    <w:lvl w:ilvl="3">
      <w:start w:val="1"/>
      <w:numFmt w:val="decimal"/>
      <w:lvlText w:val="%1.%2.%3.%4."/>
      <w:lvlJc w:val="left"/>
      <w:pPr>
        <w:ind w:left="720" w:hanging="720"/>
      </w:pPr>
      <w:rPr>
        <w:rFonts w:ascii="Arial" w:hAnsi="Arial" w:cs="Times New Roman" w:hint="default"/>
        <w:color w:val="auto"/>
        <w:sz w:val="20"/>
      </w:rPr>
    </w:lvl>
    <w:lvl w:ilvl="4">
      <w:start w:val="1"/>
      <w:numFmt w:val="decimal"/>
      <w:lvlText w:val="%1.%2.%3.%4.%5."/>
      <w:lvlJc w:val="left"/>
      <w:pPr>
        <w:ind w:left="1080" w:hanging="1080"/>
      </w:pPr>
      <w:rPr>
        <w:rFonts w:ascii="Arial" w:hAnsi="Arial" w:cs="Times New Roman" w:hint="default"/>
        <w:color w:val="auto"/>
        <w:sz w:val="20"/>
      </w:rPr>
    </w:lvl>
    <w:lvl w:ilvl="5">
      <w:start w:val="1"/>
      <w:numFmt w:val="decimal"/>
      <w:lvlText w:val="%1.%2.%3.%4.%5.%6."/>
      <w:lvlJc w:val="left"/>
      <w:pPr>
        <w:ind w:left="1080" w:hanging="1080"/>
      </w:pPr>
      <w:rPr>
        <w:rFonts w:ascii="Arial" w:hAnsi="Arial" w:cs="Times New Roman" w:hint="default"/>
        <w:color w:val="auto"/>
        <w:sz w:val="20"/>
      </w:rPr>
    </w:lvl>
    <w:lvl w:ilvl="6">
      <w:start w:val="1"/>
      <w:numFmt w:val="decimal"/>
      <w:lvlText w:val="%1.%2.%3.%4.%5.%6.%7."/>
      <w:lvlJc w:val="left"/>
      <w:pPr>
        <w:ind w:left="1440" w:hanging="1440"/>
      </w:pPr>
      <w:rPr>
        <w:rFonts w:ascii="Arial" w:hAnsi="Arial" w:cs="Times New Roman" w:hint="default"/>
        <w:color w:val="auto"/>
        <w:sz w:val="20"/>
      </w:rPr>
    </w:lvl>
    <w:lvl w:ilvl="7">
      <w:start w:val="1"/>
      <w:numFmt w:val="decimal"/>
      <w:lvlText w:val="%1.%2.%3.%4.%5.%6.%7.%8."/>
      <w:lvlJc w:val="left"/>
      <w:pPr>
        <w:ind w:left="1440" w:hanging="1440"/>
      </w:pPr>
      <w:rPr>
        <w:rFonts w:ascii="Arial" w:hAnsi="Arial" w:cs="Times New Roman" w:hint="default"/>
        <w:color w:val="auto"/>
        <w:sz w:val="20"/>
      </w:rPr>
    </w:lvl>
    <w:lvl w:ilvl="8">
      <w:start w:val="1"/>
      <w:numFmt w:val="decimal"/>
      <w:lvlText w:val="%1.%2.%3.%4.%5.%6.%7.%8.%9."/>
      <w:lvlJc w:val="left"/>
      <w:pPr>
        <w:ind w:left="1800" w:hanging="1800"/>
      </w:pPr>
      <w:rPr>
        <w:rFonts w:ascii="Arial" w:hAnsi="Arial" w:cs="Times New Roman" w:hint="default"/>
        <w:color w:val="auto"/>
        <w:sz w:val="20"/>
      </w:rPr>
    </w:lvl>
  </w:abstractNum>
  <w:abstractNum w:abstractNumId="39" w15:restartNumberingAfterBreak="0">
    <w:nsid w:val="6AE47F7C"/>
    <w:multiLevelType w:val="multilevel"/>
    <w:tmpl w:val="F3EC5CF0"/>
    <w:lvl w:ilvl="0">
      <w:start w:val="7"/>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440" w:hanging="144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2160" w:hanging="2160"/>
      </w:pPr>
      <w:rPr>
        <w:rFonts w:ascii="Times New Roman" w:hAnsi="Times New Roman" w:hint="default"/>
      </w:rPr>
    </w:lvl>
    <w:lvl w:ilvl="7">
      <w:start w:val="1"/>
      <w:numFmt w:val="decimal"/>
      <w:lvlText w:val="%1.%2.%3.%4.%5.%6.%7.%8."/>
      <w:lvlJc w:val="left"/>
      <w:pPr>
        <w:ind w:left="2520" w:hanging="2520"/>
      </w:pPr>
      <w:rPr>
        <w:rFonts w:ascii="Times New Roman" w:hAnsi="Times New Roman" w:hint="default"/>
      </w:rPr>
    </w:lvl>
    <w:lvl w:ilvl="8">
      <w:start w:val="1"/>
      <w:numFmt w:val="decimal"/>
      <w:lvlText w:val="%1.%2.%3.%4.%5.%6.%7.%8.%9."/>
      <w:lvlJc w:val="left"/>
      <w:pPr>
        <w:ind w:left="2880" w:hanging="2880"/>
      </w:pPr>
      <w:rPr>
        <w:rFonts w:ascii="Times New Roman" w:hAnsi="Times New Roman" w:hint="default"/>
      </w:rPr>
    </w:lvl>
  </w:abstractNum>
  <w:abstractNum w:abstractNumId="40" w15:restartNumberingAfterBreak="0">
    <w:nsid w:val="6B6D7AC5"/>
    <w:multiLevelType w:val="hybridMultilevel"/>
    <w:tmpl w:val="54A0EB70"/>
    <w:lvl w:ilvl="0" w:tplc="DF38F914">
      <w:start w:val="1"/>
      <w:numFmt w:val="decimal"/>
      <w:lvlText w:val="%1."/>
      <w:lvlJc w:val="left"/>
      <w:pPr>
        <w:ind w:left="144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C1D6897"/>
    <w:multiLevelType w:val="hybridMultilevel"/>
    <w:tmpl w:val="54C44248"/>
    <w:lvl w:ilvl="0" w:tplc="4A54F8BA">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E3358C3"/>
    <w:multiLevelType w:val="multilevel"/>
    <w:tmpl w:val="BB74D226"/>
    <w:lvl w:ilvl="0">
      <w:start w:val="1"/>
      <w:numFmt w:val="upperRoman"/>
      <w:lvlText w:val="%1."/>
      <w:lvlJc w:val="left"/>
      <w:pPr>
        <w:ind w:left="1080" w:hanging="720"/>
      </w:pPr>
      <w:rPr>
        <w:rFonts w:ascii="Times New Roman" w:hAnsi="Times New Roman" w:cs="Times New Roman" w:hint="default"/>
        <w:b/>
        <w:sz w:val="24"/>
        <w:szCs w:val="24"/>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18D7F93"/>
    <w:multiLevelType w:val="multilevel"/>
    <w:tmpl w:val="0BAC4AA0"/>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4A52B42"/>
    <w:multiLevelType w:val="multilevel"/>
    <w:tmpl w:val="A276FE68"/>
    <w:lvl w:ilvl="0">
      <w:start w:val="9"/>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5" w15:restartNumberingAfterBreak="0">
    <w:nsid w:val="76450E58"/>
    <w:multiLevelType w:val="multilevel"/>
    <w:tmpl w:val="6A8010B2"/>
    <w:lvl w:ilvl="0">
      <w:start w:val="29"/>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6" w15:restartNumberingAfterBreak="0">
    <w:nsid w:val="76EA4BF3"/>
    <w:multiLevelType w:val="multilevel"/>
    <w:tmpl w:val="01440BA2"/>
    <w:lvl w:ilvl="0">
      <w:start w:val="12"/>
      <w:numFmt w:val="decimal"/>
      <w:lvlText w:val="%1."/>
      <w:lvlJc w:val="left"/>
      <w:pPr>
        <w:ind w:left="480" w:hanging="480"/>
      </w:pPr>
      <w:rPr>
        <w:rFonts w:hint="default"/>
        <w:b w:val="0"/>
        <w:sz w:val="24"/>
      </w:rPr>
    </w:lvl>
    <w:lvl w:ilvl="1">
      <w:start w:val="1"/>
      <w:numFmt w:val="decimal"/>
      <w:lvlText w:val="%1.%2."/>
      <w:lvlJc w:val="left"/>
      <w:pPr>
        <w:ind w:left="480" w:hanging="48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7" w15:restartNumberingAfterBreak="0">
    <w:nsid w:val="7A8F1EFB"/>
    <w:multiLevelType w:val="multilevel"/>
    <w:tmpl w:val="6046F81C"/>
    <w:lvl w:ilvl="0">
      <w:start w:val="1"/>
      <w:numFmt w:val="upperRoman"/>
      <w:lvlText w:val="%1."/>
      <w:lvlJc w:val="left"/>
      <w:pPr>
        <w:ind w:left="1080" w:hanging="720"/>
      </w:pPr>
      <w:rPr>
        <w:rFonts w:ascii="Times New Roman" w:hAnsi="Times New Roman" w:cs="Times New Roman"/>
      </w:rPr>
    </w:lvl>
    <w:lvl w:ilvl="1">
      <w:start w:val="10"/>
      <w:numFmt w:val="decimal"/>
      <w:lvlText w:val="%1.%2."/>
      <w:lvlJc w:val="left"/>
      <w:pPr>
        <w:ind w:left="1233" w:hanging="840"/>
      </w:pPr>
    </w:lvl>
    <w:lvl w:ilvl="2">
      <w:start w:val="1"/>
      <w:numFmt w:val="decimal"/>
      <w:lvlText w:val="%1.%2.%3."/>
      <w:lvlJc w:val="left"/>
      <w:pPr>
        <w:ind w:left="1266" w:hanging="840"/>
      </w:pPr>
    </w:lvl>
    <w:lvl w:ilvl="3">
      <w:start w:val="1"/>
      <w:numFmt w:val="decimal"/>
      <w:lvlText w:val="%1.%2.%3.%4."/>
      <w:lvlJc w:val="left"/>
      <w:pPr>
        <w:ind w:left="1299" w:hanging="840"/>
      </w:pPr>
    </w:lvl>
    <w:lvl w:ilvl="4">
      <w:start w:val="1"/>
      <w:numFmt w:val="decimal"/>
      <w:lvlText w:val="%1.%2.%3.%4.%5."/>
      <w:lvlJc w:val="left"/>
      <w:pPr>
        <w:ind w:left="1572" w:hanging="1080"/>
      </w:pPr>
    </w:lvl>
    <w:lvl w:ilvl="5">
      <w:start w:val="1"/>
      <w:numFmt w:val="decimal"/>
      <w:lvlText w:val="%1.%2.%3.%4.%5.%6."/>
      <w:lvlJc w:val="left"/>
      <w:pPr>
        <w:ind w:left="1605" w:hanging="1080"/>
      </w:pPr>
    </w:lvl>
    <w:lvl w:ilvl="6">
      <w:start w:val="1"/>
      <w:numFmt w:val="decimal"/>
      <w:lvlText w:val="%1.%2.%3.%4.%5.%6.%7."/>
      <w:lvlJc w:val="left"/>
      <w:pPr>
        <w:ind w:left="1998" w:hanging="1440"/>
      </w:pPr>
    </w:lvl>
    <w:lvl w:ilvl="7">
      <w:start w:val="1"/>
      <w:numFmt w:val="decimal"/>
      <w:lvlText w:val="%1.%2.%3.%4.%5.%6.%7.%8."/>
      <w:lvlJc w:val="left"/>
      <w:pPr>
        <w:ind w:left="2031" w:hanging="1440"/>
      </w:pPr>
    </w:lvl>
    <w:lvl w:ilvl="8">
      <w:start w:val="1"/>
      <w:numFmt w:val="decimal"/>
      <w:lvlText w:val="%1.%2.%3.%4.%5.%6.%7.%8.%9."/>
      <w:lvlJc w:val="left"/>
      <w:pPr>
        <w:ind w:left="2424" w:hanging="1800"/>
      </w:pPr>
    </w:lvl>
  </w:abstractNum>
  <w:num w:numId="1">
    <w:abstractNumId w:val="10"/>
  </w:num>
  <w:num w:numId="2">
    <w:abstractNumId w:val="21"/>
  </w:num>
  <w:num w:numId="3">
    <w:abstractNumId w:val="35"/>
  </w:num>
  <w:num w:numId="4">
    <w:abstractNumId w:val="3"/>
  </w:num>
  <w:num w:numId="5">
    <w:abstractNumId w:val="22"/>
  </w:num>
  <w:num w:numId="6">
    <w:abstractNumId w:val="31"/>
  </w:num>
  <w:num w:numId="7">
    <w:abstractNumId w:val="5"/>
  </w:num>
  <w:num w:numId="8">
    <w:abstractNumId w:val="15"/>
  </w:num>
  <w:num w:numId="9">
    <w:abstractNumId w:val="11"/>
  </w:num>
  <w:num w:numId="10">
    <w:abstractNumId w:val="24"/>
  </w:num>
  <w:num w:numId="11">
    <w:abstractNumId w:val="8"/>
  </w:num>
  <w:num w:numId="12">
    <w:abstractNumId w:val="2"/>
  </w:num>
  <w:num w:numId="13">
    <w:abstractNumId w:val="38"/>
  </w:num>
  <w:num w:numId="1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
  </w:num>
  <w:num w:numId="20">
    <w:abstractNumId w:val="33"/>
  </w:num>
  <w:num w:numId="21">
    <w:abstractNumId w:val="17"/>
  </w:num>
  <w:num w:numId="22">
    <w:abstractNumId w:val="13"/>
  </w:num>
  <w:num w:numId="23">
    <w:abstractNumId w:val="47"/>
    <w:lvlOverride w:ilvl="0">
      <w:startOverride w:val="1"/>
    </w:lvlOverride>
  </w:num>
  <w:num w:numId="24">
    <w:abstractNumId w:val="19"/>
  </w:num>
  <w:num w:numId="25">
    <w:abstractNumId w:val="9"/>
  </w:num>
  <w:num w:numId="26">
    <w:abstractNumId w:val="36"/>
  </w:num>
  <w:num w:numId="27">
    <w:abstractNumId w:val="34"/>
  </w:num>
  <w:num w:numId="28">
    <w:abstractNumId w:val="40"/>
  </w:num>
  <w:num w:numId="29">
    <w:abstractNumId w:val="39"/>
  </w:num>
  <w:num w:numId="30">
    <w:abstractNumId w:val="45"/>
  </w:num>
  <w:num w:numId="31">
    <w:abstractNumId w:val="27"/>
  </w:num>
  <w:num w:numId="32">
    <w:abstractNumId w:val="28"/>
  </w:num>
  <w:num w:numId="33">
    <w:abstractNumId w:val="4"/>
  </w:num>
  <w:num w:numId="34">
    <w:abstractNumId w:val="0"/>
  </w:num>
  <w:num w:numId="35">
    <w:abstractNumId w:val="42"/>
  </w:num>
  <w:num w:numId="36">
    <w:abstractNumId w:val="37"/>
  </w:num>
  <w:num w:numId="37">
    <w:abstractNumId w:val="44"/>
  </w:num>
  <w:num w:numId="38">
    <w:abstractNumId w:val="23"/>
  </w:num>
  <w:num w:numId="39">
    <w:abstractNumId w:val="7"/>
  </w:num>
  <w:num w:numId="40">
    <w:abstractNumId w:val="16"/>
  </w:num>
  <w:num w:numId="41">
    <w:abstractNumId w:val="14"/>
  </w:num>
  <w:num w:numId="42">
    <w:abstractNumId w:val="20"/>
  </w:num>
  <w:num w:numId="43">
    <w:abstractNumId w:val="12"/>
  </w:num>
  <w:num w:numId="44">
    <w:abstractNumId w:val="46"/>
  </w:num>
  <w:num w:numId="45">
    <w:abstractNumId w:val="43"/>
  </w:num>
  <w:num w:numId="46">
    <w:abstractNumId w:val="32"/>
  </w:num>
  <w:num w:numId="47">
    <w:abstractNumId w:val="29"/>
  </w:num>
  <w:num w:numId="48">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7A"/>
    <w:rsid w:val="000171DF"/>
    <w:rsid w:val="00017A04"/>
    <w:rsid w:val="000507E7"/>
    <w:rsid w:val="00053006"/>
    <w:rsid w:val="00056A83"/>
    <w:rsid w:val="0007683C"/>
    <w:rsid w:val="00085712"/>
    <w:rsid w:val="000864A5"/>
    <w:rsid w:val="000D298A"/>
    <w:rsid w:val="000D43DE"/>
    <w:rsid w:val="000F011B"/>
    <w:rsid w:val="00120486"/>
    <w:rsid w:val="0012300B"/>
    <w:rsid w:val="00137E47"/>
    <w:rsid w:val="00145F09"/>
    <w:rsid w:val="001611E9"/>
    <w:rsid w:val="00187AFB"/>
    <w:rsid w:val="00190010"/>
    <w:rsid w:val="00193310"/>
    <w:rsid w:val="001B2F40"/>
    <w:rsid w:val="001E1F43"/>
    <w:rsid w:val="002179DE"/>
    <w:rsid w:val="00233634"/>
    <w:rsid w:val="00233A88"/>
    <w:rsid w:val="0026484A"/>
    <w:rsid w:val="002833B3"/>
    <w:rsid w:val="00292D83"/>
    <w:rsid w:val="002A2012"/>
    <w:rsid w:val="002B2520"/>
    <w:rsid w:val="002C3E06"/>
    <w:rsid w:val="002D74A7"/>
    <w:rsid w:val="00340C01"/>
    <w:rsid w:val="003479A3"/>
    <w:rsid w:val="003512BB"/>
    <w:rsid w:val="0036753D"/>
    <w:rsid w:val="00371742"/>
    <w:rsid w:val="00372F35"/>
    <w:rsid w:val="00373097"/>
    <w:rsid w:val="0038077F"/>
    <w:rsid w:val="003A37C6"/>
    <w:rsid w:val="003E1173"/>
    <w:rsid w:val="0043700E"/>
    <w:rsid w:val="00441EB4"/>
    <w:rsid w:val="00441F78"/>
    <w:rsid w:val="004503D8"/>
    <w:rsid w:val="004541C5"/>
    <w:rsid w:val="0048249B"/>
    <w:rsid w:val="00482E90"/>
    <w:rsid w:val="0049633B"/>
    <w:rsid w:val="004A3379"/>
    <w:rsid w:val="004A5EE2"/>
    <w:rsid w:val="004B1FA0"/>
    <w:rsid w:val="004B79CB"/>
    <w:rsid w:val="004E3AD4"/>
    <w:rsid w:val="004F14F1"/>
    <w:rsid w:val="00506A4E"/>
    <w:rsid w:val="0051577C"/>
    <w:rsid w:val="0053609C"/>
    <w:rsid w:val="0055289F"/>
    <w:rsid w:val="0055594C"/>
    <w:rsid w:val="00566D4C"/>
    <w:rsid w:val="00576CFD"/>
    <w:rsid w:val="0059349A"/>
    <w:rsid w:val="005B3D4B"/>
    <w:rsid w:val="005E11D0"/>
    <w:rsid w:val="005F4348"/>
    <w:rsid w:val="00613405"/>
    <w:rsid w:val="006171B7"/>
    <w:rsid w:val="00630ECD"/>
    <w:rsid w:val="00633DCD"/>
    <w:rsid w:val="00646E2F"/>
    <w:rsid w:val="00656172"/>
    <w:rsid w:val="00660A89"/>
    <w:rsid w:val="006760EE"/>
    <w:rsid w:val="0068452B"/>
    <w:rsid w:val="00692510"/>
    <w:rsid w:val="006A2065"/>
    <w:rsid w:val="006A3274"/>
    <w:rsid w:val="006A7C19"/>
    <w:rsid w:val="006C7095"/>
    <w:rsid w:val="00714223"/>
    <w:rsid w:val="00721404"/>
    <w:rsid w:val="0075527A"/>
    <w:rsid w:val="00761DEF"/>
    <w:rsid w:val="00794A8D"/>
    <w:rsid w:val="007B149B"/>
    <w:rsid w:val="007B6CBE"/>
    <w:rsid w:val="007E342E"/>
    <w:rsid w:val="00812E57"/>
    <w:rsid w:val="008152F4"/>
    <w:rsid w:val="00825F24"/>
    <w:rsid w:val="00846CD3"/>
    <w:rsid w:val="008604E7"/>
    <w:rsid w:val="00861DC2"/>
    <w:rsid w:val="0088650B"/>
    <w:rsid w:val="008A600E"/>
    <w:rsid w:val="008C108E"/>
    <w:rsid w:val="008C1885"/>
    <w:rsid w:val="008C6877"/>
    <w:rsid w:val="008D60A7"/>
    <w:rsid w:val="008E13FE"/>
    <w:rsid w:val="008E4D5D"/>
    <w:rsid w:val="0091380C"/>
    <w:rsid w:val="0092701B"/>
    <w:rsid w:val="00927AF1"/>
    <w:rsid w:val="009434B6"/>
    <w:rsid w:val="0094654E"/>
    <w:rsid w:val="00950401"/>
    <w:rsid w:val="009618AC"/>
    <w:rsid w:val="00974976"/>
    <w:rsid w:val="00985F5F"/>
    <w:rsid w:val="009A0358"/>
    <w:rsid w:val="009C2E23"/>
    <w:rsid w:val="009E4A9A"/>
    <w:rsid w:val="00A37DCB"/>
    <w:rsid w:val="00A40371"/>
    <w:rsid w:val="00A47E22"/>
    <w:rsid w:val="00A663C9"/>
    <w:rsid w:val="00A76D4B"/>
    <w:rsid w:val="00A81743"/>
    <w:rsid w:val="00AA6722"/>
    <w:rsid w:val="00AC4812"/>
    <w:rsid w:val="00AE20B5"/>
    <w:rsid w:val="00AF7E1B"/>
    <w:rsid w:val="00B01D65"/>
    <w:rsid w:val="00B25FE4"/>
    <w:rsid w:val="00BE5217"/>
    <w:rsid w:val="00BF504E"/>
    <w:rsid w:val="00C0093A"/>
    <w:rsid w:val="00C102A6"/>
    <w:rsid w:val="00C35196"/>
    <w:rsid w:val="00C40701"/>
    <w:rsid w:val="00C41ECE"/>
    <w:rsid w:val="00C530E4"/>
    <w:rsid w:val="00C64201"/>
    <w:rsid w:val="00C70FDE"/>
    <w:rsid w:val="00C748D8"/>
    <w:rsid w:val="00C8233C"/>
    <w:rsid w:val="00C930F1"/>
    <w:rsid w:val="00D3323D"/>
    <w:rsid w:val="00D42219"/>
    <w:rsid w:val="00D44128"/>
    <w:rsid w:val="00D61258"/>
    <w:rsid w:val="00D63E99"/>
    <w:rsid w:val="00D83B2D"/>
    <w:rsid w:val="00DB4541"/>
    <w:rsid w:val="00DC3352"/>
    <w:rsid w:val="00DC33E0"/>
    <w:rsid w:val="00DC38E4"/>
    <w:rsid w:val="00DF4B41"/>
    <w:rsid w:val="00DF7361"/>
    <w:rsid w:val="00E02FF2"/>
    <w:rsid w:val="00E26760"/>
    <w:rsid w:val="00E36D35"/>
    <w:rsid w:val="00E539BA"/>
    <w:rsid w:val="00E80F58"/>
    <w:rsid w:val="00E8562D"/>
    <w:rsid w:val="00EA2833"/>
    <w:rsid w:val="00EA4DEC"/>
    <w:rsid w:val="00EB6F48"/>
    <w:rsid w:val="00EF554B"/>
    <w:rsid w:val="00F15960"/>
    <w:rsid w:val="00F216B1"/>
    <w:rsid w:val="00F452AD"/>
    <w:rsid w:val="00F512B9"/>
    <w:rsid w:val="00F51C50"/>
    <w:rsid w:val="00F70E0B"/>
    <w:rsid w:val="00F85C69"/>
    <w:rsid w:val="00F87E1F"/>
    <w:rsid w:val="00FA0AC8"/>
    <w:rsid w:val="00FA782E"/>
    <w:rsid w:val="00FA7AA7"/>
    <w:rsid w:val="00FE44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8B9BAA-FAB4-4A4F-B035-FBED95EF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val="lt-LT"/>
    </w:rPr>
  </w:style>
  <w:style w:type="paragraph" w:styleId="Heading1">
    <w:name w:val="heading 1"/>
    <w:aliases w:val="Appendix"/>
    <w:basedOn w:val="Normal"/>
    <w:next w:val="Normal"/>
    <w:link w:val="Heading1Char"/>
    <w:uiPriority w:val="99"/>
    <w:qFormat/>
    <w:pPr>
      <w:keepNext/>
      <w:widowControl/>
      <w:autoSpaceDE/>
      <w:autoSpaceDN/>
      <w:adjustRightInd/>
      <w:jc w:val="center"/>
      <w:outlineLvl w:val="0"/>
    </w:pPr>
    <w:rPr>
      <w:sz w:val="18"/>
      <w:szCs w:val="18"/>
      <w:u w:val="single"/>
      <w:lang w:val="en-GB"/>
    </w:rPr>
  </w:style>
  <w:style w:type="paragraph" w:styleId="Heading2">
    <w:name w:val="heading 2"/>
    <w:aliases w:val="Title Header2,Diagrama"/>
    <w:basedOn w:val="Normal"/>
    <w:next w:val="Normal"/>
    <w:link w:val="Heading2Char"/>
    <w:uiPriority w:val="99"/>
    <w:qFormat/>
    <w:pPr>
      <w:keepNext/>
      <w:shd w:val="clear" w:color="auto" w:fill="FFFFFF"/>
      <w:spacing w:before="245"/>
      <w:ind w:left="720"/>
      <w:jc w:val="center"/>
      <w:outlineLvl w:val="1"/>
    </w:pPr>
    <w:rPr>
      <w:b/>
      <w:bCs/>
      <w:color w:val="000000"/>
      <w:spacing w:val="1"/>
      <w:sz w:val="24"/>
      <w:szCs w:val="24"/>
    </w:rPr>
  </w:style>
  <w:style w:type="paragraph" w:styleId="Heading3">
    <w:name w:val="heading 3"/>
    <w:aliases w:val="Section Header3,Sub-Clause Paragraph"/>
    <w:basedOn w:val="Normal"/>
    <w:next w:val="Normal"/>
    <w:link w:val="Heading3Char"/>
    <w:uiPriority w:val="99"/>
    <w:qFormat/>
    <w:pPr>
      <w:keepNext/>
      <w:shd w:val="clear" w:color="auto" w:fill="FFFFFF"/>
      <w:spacing w:line="202" w:lineRule="exact"/>
      <w:ind w:left="-5103" w:firstLine="5103"/>
      <w:outlineLvl w:val="2"/>
    </w:pPr>
    <w:rPr>
      <w:b/>
      <w:bCs/>
      <w:color w:val="000000"/>
      <w:spacing w:val="-7"/>
      <w:sz w:val="16"/>
      <w:szCs w:val="16"/>
    </w:rPr>
  </w:style>
  <w:style w:type="paragraph" w:styleId="Heading4">
    <w:name w:val="heading 4"/>
    <w:aliases w:val="Sub-Clause Sub-paragraph"/>
    <w:basedOn w:val="Normal"/>
    <w:next w:val="Normal"/>
    <w:link w:val="Heading4Char"/>
    <w:uiPriority w:val="99"/>
    <w:qFormat/>
    <w:pPr>
      <w:keepNext/>
      <w:outlineLvl w:val="3"/>
    </w:pPr>
    <w:rPr>
      <w:sz w:val="24"/>
      <w:szCs w:val="24"/>
    </w:rPr>
  </w:style>
  <w:style w:type="paragraph" w:styleId="Heading5">
    <w:name w:val="heading 5"/>
    <w:basedOn w:val="Normal"/>
    <w:next w:val="Normal"/>
    <w:link w:val="Heading5Char"/>
    <w:uiPriority w:val="99"/>
    <w:qFormat/>
    <w:pPr>
      <w:keepNext/>
      <w:outlineLvl w:val="4"/>
    </w:pPr>
    <w:rPr>
      <w:color w:val="000000"/>
      <w:sz w:val="24"/>
      <w:szCs w:val="24"/>
    </w:rPr>
  </w:style>
  <w:style w:type="paragraph" w:styleId="Heading6">
    <w:name w:val="heading 6"/>
    <w:basedOn w:val="Normal"/>
    <w:next w:val="Normal"/>
    <w:link w:val="Heading6Char"/>
    <w:uiPriority w:val="99"/>
    <w:qFormat/>
    <w:pPr>
      <w:keepNext/>
      <w:jc w:val="both"/>
      <w:outlineLvl w:val="5"/>
    </w:pPr>
    <w:rPr>
      <w:b/>
      <w:bCs/>
      <w:sz w:val="24"/>
      <w:szCs w:val="24"/>
    </w:rPr>
  </w:style>
  <w:style w:type="paragraph" w:styleId="Heading7">
    <w:name w:val="heading 7"/>
    <w:basedOn w:val="Normal"/>
    <w:next w:val="Normal"/>
    <w:link w:val="Heading7Char"/>
    <w:uiPriority w:val="99"/>
    <w:qFormat/>
    <w:pPr>
      <w:keepNext/>
      <w:outlineLvl w:val="6"/>
    </w:pPr>
    <w:rPr>
      <w:b/>
      <w:bCs/>
      <w:sz w:val="24"/>
      <w:szCs w:val="24"/>
    </w:rPr>
  </w:style>
  <w:style w:type="paragraph" w:styleId="Heading8">
    <w:name w:val="heading 8"/>
    <w:basedOn w:val="Normal"/>
    <w:next w:val="Normal"/>
    <w:link w:val="Heading8Char"/>
    <w:uiPriority w:val="99"/>
    <w:qFormat/>
    <w:pPr>
      <w:keepNext/>
      <w:ind w:right="-282"/>
      <w:jc w:val="both"/>
      <w:outlineLvl w:val="7"/>
    </w:pPr>
    <w:rPr>
      <w:sz w:val="24"/>
      <w:szCs w:val="24"/>
    </w:rPr>
  </w:style>
  <w:style w:type="paragraph" w:styleId="Heading9">
    <w:name w:val="heading 9"/>
    <w:basedOn w:val="Normal"/>
    <w:next w:val="Normal"/>
    <w:link w:val="Heading9Char"/>
    <w:uiPriority w:val="99"/>
    <w:qFormat/>
    <w:pPr>
      <w:keepNext/>
      <w:ind w:left="-36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basedOn w:val="DefaultParagraphFont"/>
    <w:link w:val="Heading1"/>
    <w:uiPriority w:val="9"/>
    <w:locked/>
    <w:rPr>
      <w:rFonts w:ascii="Calibri Light" w:hAnsi="Calibri Light" w:cs="Times New Roman"/>
      <w:b/>
      <w:kern w:val="32"/>
      <w:sz w:val="32"/>
      <w:lang w:val="x-none" w:eastAsia="en-US"/>
    </w:rPr>
  </w:style>
  <w:style w:type="character" w:customStyle="1" w:styleId="Heading2Char">
    <w:name w:val="Heading 2 Char"/>
    <w:aliases w:val="Title Header2 Char,Diagrama Char"/>
    <w:basedOn w:val="DefaultParagraphFont"/>
    <w:link w:val="Heading2"/>
    <w:uiPriority w:val="9"/>
    <w:semiHidden/>
    <w:locked/>
    <w:rPr>
      <w:rFonts w:ascii="Calibri Light" w:hAnsi="Calibri Light" w:cs="Times New Roman"/>
      <w:b/>
      <w:i/>
      <w:sz w:val="28"/>
      <w:lang w:val="x-none" w:eastAsia="en-US"/>
    </w:rPr>
  </w:style>
  <w:style w:type="character" w:customStyle="1" w:styleId="Heading3Char">
    <w:name w:val="Heading 3 Char"/>
    <w:aliases w:val="Section Header3 Char,Sub-Clause Paragraph Char"/>
    <w:basedOn w:val="DefaultParagraphFont"/>
    <w:link w:val="Heading3"/>
    <w:uiPriority w:val="9"/>
    <w:semiHidden/>
    <w:locked/>
    <w:rPr>
      <w:rFonts w:ascii="Calibri Light" w:hAnsi="Calibri Light" w:cs="Times New Roman"/>
      <w:b/>
      <w:sz w:val="26"/>
      <w:lang w:val="x-none" w:eastAsia="en-US"/>
    </w:rPr>
  </w:style>
  <w:style w:type="character" w:customStyle="1" w:styleId="Heading4Char">
    <w:name w:val="Heading 4 Char"/>
    <w:aliases w:val="Sub-Clause Sub-paragraph Char"/>
    <w:basedOn w:val="DefaultParagraphFont"/>
    <w:link w:val="Heading4"/>
    <w:uiPriority w:val="9"/>
    <w:semiHidden/>
    <w:locked/>
    <w:rPr>
      <w:rFonts w:cs="Times New Roman"/>
      <w:b/>
      <w:sz w:val="28"/>
      <w:lang w:val="x-none" w:eastAsia="en-US"/>
    </w:rPr>
  </w:style>
  <w:style w:type="character" w:customStyle="1" w:styleId="Heading5Char">
    <w:name w:val="Heading 5 Char"/>
    <w:basedOn w:val="DefaultParagraphFont"/>
    <w:link w:val="Heading5"/>
    <w:uiPriority w:val="9"/>
    <w:semiHidden/>
    <w:locked/>
    <w:rPr>
      <w:rFonts w:cs="Times New Roman"/>
      <w:b/>
      <w:i/>
      <w:sz w:val="26"/>
      <w:lang w:val="x-none" w:eastAsia="en-US"/>
    </w:rPr>
  </w:style>
  <w:style w:type="character" w:customStyle="1" w:styleId="Heading6Char">
    <w:name w:val="Heading 6 Char"/>
    <w:basedOn w:val="DefaultParagraphFont"/>
    <w:link w:val="Heading6"/>
    <w:uiPriority w:val="9"/>
    <w:semiHidden/>
    <w:locked/>
    <w:rPr>
      <w:rFonts w:cs="Times New Roman"/>
      <w:b/>
      <w:lang w:val="x-none" w:eastAsia="en-US"/>
    </w:rPr>
  </w:style>
  <w:style w:type="character" w:customStyle="1" w:styleId="Heading7Char">
    <w:name w:val="Heading 7 Char"/>
    <w:basedOn w:val="DefaultParagraphFont"/>
    <w:link w:val="Heading7"/>
    <w:uiPriority w:val="9"/>
    <w:semiHidden/>
    <w:locked/>
    <w:rPr>
      <w:rFonts w:cs="Times New Roman"/>
      <w:sz w:val="24"/>
      <w:lang w:val="x-none" w:eastAsia="en-US"/>
    </w:rPr>
  </w:style>
  <w:style w:type="character" w:customStyle="1" w:styleId="Heading8Char">
    <w:name w:val="Heading 8 Char"/>
    <w:basedOn w:val="DefaultParagraphFont"/>
    <w:link w:val="Heading8"/>
    <w:uiPriority w:val="9"/>
    <w:semiHidden/>
    <w:locked/>
    <w:rPr>
      <w:rFonts w:cs="Times New Roman"/>
      <w:i/>
      <w:sz w:val="24"/>
      <w:lang w:val="x-none" w:eastAsia="en-US"/>
    </w:rPr>
  </w:style>
  <w:style w:type="character" w:customStyle="1" w:styleId="Heading9Char">
    <w:name w:val="Heading 9 Char"/>
    <w:basedOn w:val="DefaultParagraphFont"/>
    <w:link w:val="Heading9"/>
    <w:uiPriority w:val="9"/>
    <w:semiHidden/>
    <w:locked/>
    <w:rPr>
      <w:rFonts w:ascii="Calibri Light" w:hAnsi="Calibri Light" w:cs="Times New Roman"/>
      <w:lang w:val="x-none" w:eastAsia="en-US"/>
    </w:rPr>
  </w:style>
  <w:style w:type="character" w:customStyle="1" w:styleId="Antrat2Diagrama">
    <w:name w:val="Antraštė 2 Diagrama"/>
    <w:uiPriority w:val="99"/>
    <w:rPr>
      <w:rFonts w:ascii="Cambria" w:hAnsi="Cambria"/>
      <w:b/>
      <w:i/>
      <w:sz w:val="28"/>
      <w:lang w:val="en-US" w:eastAsia="en-US"/>
    </w:rPr>
  </w:style>
  <w:style w:type="character" w:customStyle="1" w:styleId="Antrat1Diagrama">
    <w:name w:val="Antraštė 1 Diagrama"/>
    <w:uiPriority w:val="99"/>
    <w:rPr>
      <w:rFonts w:ascii="Cambria" w:hAnsi="Cambria"/>
      <w:b/>
      <w:kern w:val="32"/>
      <w:sz w:val="32"/>
      <w:lang w:val="en-US" w:eastAsia="en-US"/>
    </w:rPr>
  </w:style>
  <w:style w:type="character" w:customStyle="1" w:styleId="Antrat3Diagrama">
    <w:name w:val="Antraštė 3 Diagrama"/>
    <w:uiPriority w:val="99"/>
    <w:rPr>
      <w:rFonts w:ascii="Cambria" w:hAnsi="Cambria"/>
      <w:b/>
      <w:sz w:val="26"/>
      <w:lang w:val="en-US" w:eastAsia="en-US"/>
    </w:rPr>
  </w:style>
  <w:style w:type="character" w:customStyle="1" w:styleId="Antrat4Diagrama">
    <w:name w:val="Antraštė 4 Diagrama"/>
    <w:uiPriority w:val="99"/>
    <w:rPr>
      <w:rFonts w:ascii="Times New Roman" w:hAnsi="Times New Roman"/>
      <w:b/>
      <w:sz w:val="28"/>
      <w:lang w:val="en-US" w:eastAsia="en-US"/>
    </w:rPr>
  </w:style>
  <w:style w:type="character" w:customStyle="1" w:styleId="Antrat5Diagrama">
    <w:name w:val="Antraštė 5 Diagrama"/>
    <w:uiPriority w:val="99"/>
    <w:rPr>
      <w:rFonts w:ascii="Times New Roman" w:hAnsi="Times New Roman"/>
      <w:b/>
      <w:i/>
      <w:sz w:val="26"/>
      <w:lang w:val="en-US" w:eastAsia="en-US"/>
    </w:rPr>
  </w:style>
  <w:style w:type="character" w:customStyle="1" w:styleId="Antrat6Diagrama">
    <w:name w:val="Antraštė 6 Diagrama"/>
    <w:uiPriority w:val="99"/>
    <w:rPr>
      <w:rFonts w:ascii="Times New Roman" w:hAnsi="Times New Roman"/>
      <w:b/>
      <w:lang w:val="en-US" w:eastAsia="en-US"/>
    </w:rPr>
  </w:style>
  <w:style w:type="character" w:customStyle="1" w:styleId="Antrat7Diagrama">
    <w:name w:val="Antraštė 7 Diagrama"/>
    <w:uiPriority w:val="99"/>
    <w:rPr>
      <w:rFonts w:ascii="Times New Roman" w:hAnsi="Times New Roman"/>
      <w:sz w:val="24"/>
      <w:lang w:val="en-US" w:eastAsia="en-US"/>
    </w:rPr>
  </w:style>
  <w:style w:type="character" w:customStyle="1" w:styleId="Antrat8Diagrama">
    <w:name w:val="Antraštė 8 Diagrama"/>
    <w:rPr>
      <w:rFonts w:ascii="Times New Roman" w:hAnsi="Times New Roman"/>
      <w:i/>
      <w:sz w:val="24"/>
      <w:lang w:val="en-US" w:eastAsia="en-US"/>
    </w:rPr>
  </w:style>
  <w:style w:type="character" w:customStyle="1" w:styleId="Antrat9Diagrama">
    <w:name w:val="Antraštė 9 Diagrama"/>
    <w:uiPriority w:val="99"/>
    <w:rPr>
      <w:rFonts w:ascii="Cambria" w:hAnsi="Cambria"/>
      <w:lang w:val="en-US" w:eastAsia="en-US"/>
    </w:rPr>
  </w:style>
  <w:style w:type="paragraph" w:styleId="Caption">
    <w:name w:val="caption"/>
    <w:basedOn w:val="Normal"/>
    <w:next w:val="Normal"/>
    <w:uiPriority w:val="99"/>
    <w:qFormat/>
    <w:pPr>
      <w:shd w:val="clear" w:color="auto" w:fill="FFFFFF"/>
      <w:spacing w:before="178" w:line="197" w:lineRule="exact"/>
    </w:pPr>
    <w:rPr>
      <w:b/>
      <w:bCs/>
      <w:color w:val="000000"/>
      <w:spacing w:val="-3"/>
      <w:sz w:val="18"/>
      <w:szCs w:val="18"/>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aliases w:val="Body Text1"/>
    <w:basedOn w:val="Normal"/>
    <w:link w:val="BodyTextChar"/>
    <w:uiPriority w:val="99"/>
    <w:pPr>
      <w:widowControl/>
      <w:ind w:firstLine="312"/>
      <w:jc w:val="both"/>
    </w:pPr>
    <w:rPr>
      <w:rFonts w:ascii="TimesLT" w:hAnsi="TimesLT" w:cs="TimesLT"/>
      <w:lang w:val="en-US"/>
    </w:rPr>
  </w:style>
  <w:style w:type="character" w:customStyle="1" w:styleId="BodyTextChar">
    <w:name w:val="Body Text Char"/>
    <w:aliases w:val="Body Text1 Char"/>
    <w:basedOn w:val="DefaultParagraphFont"/>
    <w:link w:val="BodyText"/>
    <w:uiPriority w:val="99"/>
    <w:semiHidden/>
    <w:locked/>
    <w:rPr>
      <w:rFonts w:ascii="Arial" w:hAnsi="Arial" w:cs="Times New Roman"/>
      <w:sz w:val="20"/>
      <w:lang w:val="x-none" w:eastAsia="en-US"/>
    </w:rPr>
  </w:style>
  <w:style w:type="paragraph" w:customStyle="1" w:styleId="v">
    <w:name w:val="v"/>
    <w:uiPriority w:val="99"/>
    <w:pPr>
      <w:jc w:val="both"/>
    </w:pPr>
    <w:rPr>
      <w:rFonts w:ascii="Arial" w:hAnsi="Arial" w:cs="Arial"/>
      <w:sz w:val="24"/>
      <w:szCs w:val="24"/>
      <w:lang w:val="lt-LT"/>
    </w:rPr>
  </w:style>
  <w:style w:type="character" w:customStyle="1" w:styleId="PagrindinistekstasDiagrama">
    <w:name w:val="Pagrindinis tekstas Diagrama"/>
    <w:uiPriority w:val="99"/>
    <w:rPr>
      <w:rFonts w:ascii="Arial" w:hAnsi="Arial"/>
      <w:sz w:val="20"/>
      <w:lang w:val="en-US" w:eastAsia="en-US"/>
    </w:rPr>
  </w:style>
  <w:style w:type="paragraph" w:styleId="BodyText2">
    <w:name w:val="Body Text 2"/>
    <w:basedOn w:val="Normal"/>
    <w:link w:val="BodyText2Char"/>
    <w:uiPriority w:val="99"/>
    <w:pPr>
      <w:widowControl/>
      <w:autoSpaceDE/>
      <w:autoSpaceDN/>
      <w:adjustRightInd/>
      <w:jc w:val="both"/>
    </w:pPr>
    <w:rPr>
      <w:sz w:val="24"/>
      <w:szCs w:val="24"/>
    </w:rPr>
  </w:style>
  <w:style w:type="character" w:customStyle="1" w:styleId="BodyText2Char">
    <w:name w:val="Body Text 2 Char"/>
    <w:basedOn w:val="DefaultParagraphFont"/>
    <w:link w:val="BodyText2"/>
    <w:uiPriority w:val="99"/>
    <w:semiHidden/>
    <w:locked/>
    <w:rPr>
      <w:rFonts w:ascii="Arial" w:hAnsi="Arial" w:cs="Times New Roman"/>
      <w:sz w:val="20"/>
      <w:lang w:val="x-none" w:eastAsia="en-US"/>
    </w:rPr>
  </w:style>
  <w:style w:type="paragraph" w:styleId="BodyTextIndent2">
    <w:name w:val="Body Text Indent 2"/>
    <w:basedOn w:val="Normal"/>
    <w:link w:val="BodyTextIndent2Char"/>
    <w:uiPriority w:val="99"/>
    <w:pPr>
      <w:ind w:firstLine="720"/>
      <w:jc w:val="both"/>
    </w:pPr>
    <w:rPr>
      <w:sz w:val="24"/>
      <w:szCs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0"/>
      <w:lang w:val="x-none" w:eastAsia="en-US"/>
    </w:rPr>
  </w:style>
  <w:style w:type="character" w:customStyle="1" w:styleId="Pagrindinistekstas2Diagrama">
    <w:name w:val="Pagrindinis tekstas 2 Diagrama"/>
    <w:uiPriority w:val="99"/>
    <w:rPr>
      <w:rFonts w:ascii="Arial" w:hAnsi="Arial"/>
      <w:sz w:val="20"/>
      <w:lang w:val="en-US" w:eastAsia="en-US"/>
    </w:rPr>
  </w:style>
  <w:style w:type="paragraph" w:styleId="BodyTextIndent3">
    <w:name w:val="Body Text Indent 3"/>
    <w:basedOn w:val="Normal"/>
    <w:link w:val="BodyTextIndent3Char"/>
    <w:uiPriority w:val="99"/>
    <w:pPr>
      <w:ind w:firstLine="284"/>
      <w:jc w:val="both"/>
    </w:pPr>
    <w:rPr>
      <w:sz w:val="24"/>
      <w:szCs w:val="24"/>
    </w:rPr>
  </w:style>
  <w:style w:type="character" w:customStyle="1" w:styleId="BodyTextIndent3Char">
    <w:name w:val="Body Text Indent 3 Char"/>
    <w:basedOn w:val="DefaultParagraphFont"/>
    <w:link w:val="BodyTextIndent3"/>
    <w:uiPriority w:val="99"/>
    <w:semiHidden/>
    <w:locked/>
    <w:rPr>
      <w:rFonts w:ascii="Arial" w:hAnsi="Arial" w:cs="Times New Roman"/>
      <w:sz w:val="16"/>
      <w:lang w:val="x-none" w:eastAsia="en-US"/>
    </w:rPr>
  </w:style>
  <w:style w:type="character" w:customStyle="1" w:styleId="Pagrindiniotekstotrauka2Diagrama">
    <w:name w:val="Pagrindinio teksto įtrauka 2 Diagrama"/>
    <w:uiPriority w:val="99"/>
    <w:rPr>
      <w:rFonts w:ascii="Arial" w:hAnsi="Arial"/>
      <w:sz w:val="20"/>
      <w:lang w:val="en-US" w:eastAsia="en-US"/>
    </w:rPr>
  </w:style>
  <w:style w:type="paragraph" w:styleId="BodyText3">
    <w:name w:val="Body Text 3"/>
    <w:basedOn w:val="Normal"/>
    <w:link w:val="BodyText3Char"/>
    <w:uiPriority w:val="99"/>
    <w:pPr>
      <w:jc w:val="center"/>
    </w:pPr>
    <w:rPr>
      <w:b/>
      <w:bCs/>
      <w:sz w:val="24"/>
      <w:szCs w:val="24"/>
    </w:rPr>
  </w:style>
  <w:style w:type="character" w:customStyle="1" w:styleId="BodyText3Char">
    <w:name w:val="Body Text 3 Char"/>
    <w:basedOn w:val="DefaultParagraphFont"/>
    <w:link w:val="BodyText3"/>
    <w:uiPriority w:val="99"/>
    <w:semiHidden/>
    <w:locked/>
    <w:rPr>
      <w:rFonts w:ascii="Arial" w:hAnsi="Arial" w:cs="Times New Roman"/>
      <w:sz w:val="16"/>
      <w:lang w:val="x-none" w:eastAsia="en-US"/>
    </w:rPr>
  </w:style>
  <w:style w:type="character" w:customStyle="1" w:styleId="Pagrindiniotekstotrauka3Diagrama">
    <w:name w:val="Pagrindinio teksto įtrauka 3 Diagrama"/>
    <w:uiPriority w:val="99"/>
    <w:rPr>
      <w:rFonts w:ascii="Arial" w:hAnsi="Arial"/>
      <w:sz w:val="16"/>
      <w:lang w:val="en-US" w:eastAsia="en-US"/>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rPr>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lang w:val="x-none" w:eastAsia="en-US"/>
    </w:rPr>
  </w:style>
  <w:style w:type="character" w:customStyle="1" w:styleId="Pagrindinistekstas3Diagrama">
    <w:name w:val="Pagrindinis tekstas 3 Diagrama"/>
    <w:uiPriority w:val="99"/>
    <w:rPr>
      <w:rFonts w:ascii="Arial" w:hAnsi="Arial"/>
      <w:sz w:val="16"/>
      <w:lang w:val="en-US" w:eastAsia="en-US"/>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locked/>
    <w:rPr>
      <w:rFonts w:ascii="Arial" w:hAnsi="Arial" w:cs="Times New Roman"/>
      <w:sz w:val="20"/>
      <w:lang w:val="x-none" w:eastAsia="en-US"/>
    </w:rPr>
  </w:style>
  <w:style w:type="character" w:customStyle="1" w:styleId="HTMLiankstoformatuotasDiagrama">
    <w:name w:val="HTML iš anksto formatuotas Diagrama"/>
    <w:uiPriority w:val="99"/>
    <w:rPr>
      <w:rFonts w:ascii="Courier New" w:hAnsi="Courier New"/>
      <w:sz w:val="20"/>
      <w:lang w:val="en-US" w:eastAsia="en-US"/>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emiHidden/>
    <w:locked/>
    <w:rPr>
      <w:rFonts w:ascii="Arial" w:hAnsi="Arial" w:cs="Times New Roman"/>
      <w:sz w:val="20"/>
      <w:lang w:val="x-none" w:eastAsia="en-US"/>
    </w:rPr>
  </w:style>
  <w:style w:type="character" w:customStyle="1" w:styleId="AntratsDiagrama">
    <w:name w:val="Antraštės Diagrama"/>
    <w:uiPriority w:val="99"/>
    <w:rPr>
      <w:rFonts w:ascii="Arial" w:hAnsi="Arial"/>
      <w:sz w:val="20"/>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Times New Roman"/>
      <w:sz w:val="18"/>
      <w:lang w:val="x-none" w:eastAsia="en-US"/>
    </w:rPr>
  </w:style>
  <w:style w:type="character" w:customStyle="1" w:styleId="PoratDiagrama">
    <w:name w:val="Poraštė Diagrama"/>
    <w:uiPriority w:val="99"/>
    <w:rPr>
      <w:rFonts w:ascii="Arial" w:hAnsi="Arial"/>
      <w:sz w:val="20"/>
      <w:lang w:val="en-US" w:eastAsia="en-US"/>
    </w:rPr>
  </w:style>
  <w:style w:type="paragraph" w:customStyle="1" w:styleId="TableContents">
    <w:name w:val="Table Contents"/>
    <w:basedOn w:val="Normal"/>
    <w:uiPriority w:val="99"/>
    <w:pPr>
      <w:widowControl/>
      <w:suppressLineNumbers/>
      <w:suppressAutoHyphens/>
      <w:autoSpaceDE/>
      <w:autoSpaceDN/>
      <w:adjustRightInd/>
    </w:pPr>
    <w:rPr>
      <w:sz w:val="24"/>
      <w:szCs w:val="24"/>
      <w:lang w:val="en-GB" w:eastAsia="ar-SA"/>
    </w:rPr>
  </w:style>
  <w:style w:type="character" w:customStyle="1" w:styleId="DebesliotekstasDiagrama">
    <w:name w:val="Debesėlio tekstas Diagrama"/>
    <w:uiPriority w:val="99"/>
    <w:rPr>
      <w:rFonts w:ascii="Tahoma" w:hAnsi="Tahoma"/>
      <w:sz w:val="16"/>
      <w:lang w:val="en-US" w:eastAsia="en-US"/>
    </w:rPr>
  </w:style>
  <w:style w:type="character" w:styleId="FollowedHyperlink">
    <w:name w:val="FollowedHyperlink"/>
    <w:basedOn w:val="DefaultParagraphFont"/>
    <w:uiPriority w:val="99"/>
    <w:rPr>
      <w:rFonts w:cs="Times New Roman"/>
      <w:color w:val="800080"/>
      <w:u w:val="single"/>
    </w:rPr>
  </w:style>
  <w:style w:type="paragraph" w:styleId="TOC1">
    <w:name w:val="toc 1"/>
    <w:basedOn w:val="Normal"/>
    <w:next w:val="Normal"/>
    <w:autoRedefine/>
    <w:uiPriority w:val="99"/>
    <w:pPr>
      <w:widowControl/>
      <w:tabs>
        <w:tab w:val="left" w:pos="6521"/>
        <w:tab w:val="right" w:pos="9629"/>
      </w:tabs>
      <w:autoSpaceDE/>
      <w:autoSpaceDN/>
      <w:adjustRightInd/>
      <w:jc w:val="both"/>
    </w:pPr>
    <w:rPr>
      <w:noProof/>
      <w:sz w:val="24"/>
      <w:szCs w:val="24"/>
      <w:lang w:eastAsia="lt-LT"/>
    </w:rPr>
  </w:style>
  <w:style w:type="paragraph" w:customStyle="1" w:styleId="Point1">
    <w:name w:val="Point 1"/>
    <w:basedOn w:val="Normal"/>
    <w:uiPriority w:val="99"/>
    <w:pPr>
      <w:widowControl/>
      <w:autoSpaceDE/>
      <w:autoSpaceDN/>
      <w:adjustRightInd/>
      <w:spacing w:before="120" w:after="120"/>
      <w:ind w:left="1418" w:hanging="567"/>
      <w:jc w:val="both"/>
    </w:pPr>
    <w:rPr>
      <w:sz w:val="24"/>
      <w:szCs w:val="24"/>
      <w:lang w:val="en-GB" w:eastAsia="lt-LT"/>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widowControl/>
      <w:autoSpaceDE/>
      <w:autoSpaceDN/>
      <w:adjustRightInd/>
      <w:jc w:val="center"/>
    </w:pPr>
    <w:rPr>
      <w:b/>
      <w:bCs/>
      <w:sz w:val="24"/>
      <w:szCs w:val="24"/>
    </w:rPr>
  </w:style>
  <w:style w:type="character" w:customStyle="1" w:styleId="TitleChar">
    <w:name w:val="Title Char"/>
    <w:basedOn w:val="DefaultParagraphFont"/>
    <w:link w:val="Title"/>
    <w:uiPriority w:val="10"/>
    <w:locked/>
    <w:rPr>
      <w:rFonts w:ascii="Calibri Light" w:hAnsi="Calibri Light" w:cs="Times New Roman"/>
      <w:b/>
      <w:kern w:val="28"/>
      <w:sz w:val="32"/>
      <w:lang w:val="x-none" w:eastAsia="en-US"/>
    </w:rPr>
  </w:style>
  <w:style w:type="paragraph" w:customStyle="1" w:styleId="Style4">
    <w:name w:val="Style4"/>
    <w:basedOn w:val="Heading7"/>
    <w:uiPriority w:val="99"/>
    <w:pPr>
      <w:widowControl/>
      <w:numPr>
        <w:numId w:val="1"/>
      </w:numPr>
      <w:autoSpaceDE/>
      <w:autoSpaceDN/>
      <w:adjustRightInd/>
      <w:spacing w:before="240" w:after="240"/>
      <w:jc w:val="center"/>
    </w:pPr>
    <w:rPr>
      <w:sz w:val="48"/>
      <w:szCs w:val="48"/>
      <w:lang w:eastAsia="lt-LT"/>
    </w:rPr>
  </w:style>
  <w:style w:type="paragraph" w:styleId="NormalWeb">
    <w:name w:val="Normal (Web)"/>
    <w:basedOn w:val="Normal"/>
    <w:uiPriority w:val="99"/>
    <w:pPr>
      <w:widowControl/>
      <w:autoSpaceDE/>
      <w:autoSpaceDN/>
      <w:adjustRightInd/>
      <w:spacing w:before="100" w:beforeAutospacing="1" w:after="100" w:afterAutospacing="1"/>
    </w:pPr>
    <w:rPr>
      <w:sz w:val="24"/>
      <w:szCs w:val="24"/>
      <w:lang w:val="en-US"/>
    </w:rPr>
  </w:style>
  <w:style w:type="paragraph" w:customStyle="1" w:styleId="LIST--Simple1">
    <w:name w:val="LIST -- Simple 1"/>
    <w:basedOn w:val="Normal"/>
    <w:autoRedefine/>
    <w:uiPriority w:val="99"/>
    <w:pPr>
      <w:widowControl/>
      <w:tabs>
        <w:tab w:val="left" w:pos="2520"/>
      </w:tabs>
      <w:autoSpaceDE/>
      <w:autoSpaceDN/>
      <w:adjustRightInd/>
      <w:ind w:firstLine="540"/>
      <w:jc w:val="both"/>
    </w:pPr>
    <w:rPr>
      <w:rFonts w:ascii="Times New Roman" w:eastAsia="Arial Unicode MS" w:hAnsi="Times New Roman" w:cs="Times New Roman"/>
      <w:sz w:val="24"/>
      <w:szCs w:val="24"/>
    </w:rPr>
  </w:style>
  <w:style w:type="paragraph" w:styleId="CommentText">
    <w:name w:val="annotation text"/>
    <w:basedOn w:val="Normal"/>
    <w:link w:val="CommentTextChar"/>
    <w:uiPriority w:val="99"/>
    <w:pPr>
      <w:widowControl/>
      <w:autoSpaceDE/>
      <w:autoSpaceDN/>
      <w:adjustRightInd/>
    </w:pPr>
    <w:rPr>
      <w:rFonts w:ascii="TimesLT" w:hAnsi="TimesLT" w:cs="TimesLT"/>
      <w:lang w:val="en-US"/>
    </w:rPr>
  </w:style>
  <w:style w:type="character" w:customStyle="1" w:styleId="CommentTextChar">
    <w:name w:val="Comment Text Char"/>
    <w:basedOn w:val="DefaultParagraphFont"/>
    <w:link w:val="CommentText"/>
    <w:uiPriority w:val="99"/>
    <w:semiHidden/>
    <w:locked/>
    <w:rPr>
      <w:rFonts w:ascii="Arial" w:hAnsi="Arial" w:cs="Times New Roman"/>
      <w:sz w:val="20"/>
      <w:lang w:val="x-none" w:eastAsia="en-US"/>
    </w:rPr>
  </w:style>
  <w:style w:type="paragraph" w:customStyle="1" w:styleId="MAZAS">
    <w:name w:val="MAZAS"/>
    <w:uiPriority w:val="99"/>
    <w:pPr>
      <w:autoSpaceDE w:val="0"/>
      <w:autoSpaceDN w:val="0"/>
      <w:adjustRightInd w:val="0"/>
      <w:ind w:firstLine="312"/>
      <w:jc w:val="both"/>
    </w:pPr>
    <w:rPr>
      <w:rFonts w:ascii="TimesLT" w:hAnsi="TimesLT" w:cs="TimesLT"/>
      <w:color w:val="000000"/>
      <w:sz w:val="8"/>
      <w:szCs w:val="8"/>
    </w:rPr>
  </w:style>
  <w:style w:type="paragraph" w:customStyle="1" w:styleId="CentrBoldm">
    <w:name w:val="CentrBoldm"/>
    <w:basedOn w:val="Normal"/>
    <w:uiPriority w:val="99"/>
    <w:pPr>
      <w:widowControl/>
      <w:jc w:val="center"/>
    </w:pPr>
    <w:rPr>
      <w:rFonts w:ascii="TimesLT" w:hAnsi="TimesLT" w:cs="TimesLT"/>
      <w:b/>
      <w:bCs/>
      <w:lang w:val="en-US"/>
    </w:rPr>
  </w:style>
  <w:style w:type="character" w:customStyle="1" w:styleId="msoins0">
    <w:name w:val="msoins"/>
    <w:uiPriority w:val="99"/>
  </w:style>
  <w:style w:type="character" w:customStyle="1" w:styleId="DiagramaChar1">
    <w:name w:val="Diagrama Char1"/>
    <w:aliases w:val="Title Header2 Char Char"/>
    <w:uiPriority w:val="99"/>
    <w:rPr>
      <w:sz w:val="24"/>
      <w:lang w:val="lt-LT" w:eastAsia="lt-LT"/>
    </w:rPr>
  </w:style>
  <w:style w:type="paragraph" w:styleId="PlainText">
    <w:name w:val="Plain Text"/>
    <w:basedOn w:val="Normal"/>
    <w:link w:val="PlainTextChar"/>
    <w:uiPriority w:val="99"/>
    <w:pPr>
      <w:widowControl/>
      <w:autoSpaceDE/>
      <w:autoSpaceDN/>
      <w:adjustRightInd/>
    </w:pPr>
    <w:rPr>
      <w:rFonts w:ascii="Courier New" w:hAnsi="Courier New" w:cs="Courier New"/>
      <w:sz w:val="24"/>
      <w:szCs w:val="24"/>
    </w:rPr>
  </w:style>
  <w:style w:type="character" w:customStyle="1" w:styleId="PlainTextChar">
    <w:name w:val="Plain Text Char"/>
    <w:basedOn w:val="DefaultParagraphFont"/>
    <w:link w:val="PlainText"/>
    <w:uiPriority w:val="99"/>
    <w:locked/>
    <w:rPr>
      <w:rFonts w:ascii="Courier New" w:hAnsi="Courier New" w:cs="Times New Roman"/>
      <w:sz w:val="20"/>
      <w:lang w:val="x-none" w:eastAsia="en-US"/>
    </w:rPr>
  </w:style>
  <w:style w:type="character" w:styleId="Strong">
    <w:name w:val="Strong"/>
    <w:basedOn w:val="DefaultParagraphFont"/>
    <w:uiPriority w:val="99"/>
    <w:qFormat/>
    <w:rPr>
      <w:rFonts w:cs="Times New Roman"/>
      <w:b/>
    </w:rPr>
  </w:style>
  <w:style w:type="paragraph" w:customStyle="1" w:styleId="1">
    <w:name w:val="Стиль1"/>
    <w:basedOn w:val="Normal"/>
    <w:uiPriority w:val="99"/>
    <w:pPr>
      <w:widowControl/>
      <w:autoSpaceDE/>
      <w:autoSpaceDN/>
      <w:adjustRightInd/>
      <w:jc w:val="center"/>
    </w:pPr>
    <w:rPr>
      <w:sz w:val="24"/>
      <w:szCs w:val="24"/>
      <w:lang w:val="ru-RU"/>
    </w:rPr>
  </w:style>
  <w:style w:type="character" w:styleId="Emphasis">
    <w:name w:val="Emphasis"/>
    <w:basedOn w:val="DefaultParagraphFont"/>
    <w:uiPriority w:val="99"/>
    <w:qFormat/>
    <w:rPr>
      <w:rFonts w:cs="Times New Roman"/>
      <w:i/>
    </w:rPr>
  </w:style>
  <w:style w:type="character" w:customStyle="1" w:styleId="Numatytasispastraiposriftas1">
    <w:name w:val="Numatytasis pastraipos šriftas1"/>
    <w:rsid w:val="006C7095"/>
  </w:style>
  <w:style w:type="table" w:styleId="TableGrid">
    <w:name w:val="Table Grid"/>
    <w:basedOn w:val="TableNormal"/>
    <w:rsid w:val="002A2012"/>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89F"/>
    <w:pPr>
      <w:ind w:left="720"/>
      <w:contextualSpacing/>
    </w:pPr>
  </w:style>
  <w:style w:type="paragraph" w:customStyle="1" w:styleId="CentrBold">
    <w:name w:val="CentrBold"/>
    <w:basedOn w:val="Normal"/>
    <w:rsid w:val="008152F4"/>
    <w:pPr>
      <w:keepLines/>
      <w:widowControl/>
      <w:suppressAutoHyphens/>
      <w:spacing w:line="288" w:lineRule="auto"/>
      <w:jc w:val="center"/>
    </w:pPr>
    <w:rPr>
      <w:rFonts w:ascii="Times New Roman" w:eastAsia="Calibri" w:hAnsi="Times New Roman" w:cs="Times New Roman"/>
      <w:b/>
      <w:bCs/>
      <w:caps/>
      <w:color w:val="000000"/>
    </w:rPr>
  </w:style>
  <w:style w:type="paragraph" w:customStyle="1" w:styleId="Antrat2">
    <w:name w:val="Antraštė2"/>
    <w:basedOn w:val="Normal"/>
    <w:next w:val="Normal"/>
    <w:rsid w:val="00441F78"/>
    <w:pPr>
      <w:shd w:val="clear" w:color="auto" w:fill="FFFFFF"/>
      <w:suppressAutoHyphens/>
      <w:adjustRightInd/>
      <w:spacing w:before="178" w:line="197" w:lineRule="exact"/>
      <w:textAlignment w:val="baseline"/>
    </w:pPr>
    <w:rPr>
      <w:b/>
      <w:bCs/>
      <w:color w:val="000000"/>
      <w:spacing w:val="-3"/>
      <w:sz w:val="18"/>
      <w:szCs w:val="18"/>
    </w:rPr>
  </w:style>
  <w:style w:type="paragraph" w:customStyle="1" w:styleId="tajtip">
    <w:name w:val="tajtip"/>
    <w:basedOn w:val="Normal"/>
    <w:rsid w:val="00FE4483"/>
    <w:pPr>
      <w:widowControl/>
      <w:autoSpaceDE/>
      <w:autoSpaceDN/>
      <w:adjustRightInd/>
      <w:spacing w:before="100" w:beforeAutospacing="1" w:after="100" w:afterAutospacing="1"/>
    </w:pPr>
    <w:rPr>
      <w:rFonts w:ascii="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5146">
      <w:bodyDiv w:val="1"/>
      <w:marLeft w:val="0"/>
      <w:marRight w:val="0"/>
      <w:marTop w:val="0"/>
      <w:marBottom w:val="0"/>
      <w:divBdr>
        <w:top w:val="none" w:sz="0" w:space="0" w:color="auto"/>
        <w:left w:val="none" w:sz="0" w:space="0" w:color="auto"/>
        <w:bottom w:val="none" w:sz="0" w:space="0" w:color="auto"/>
        <w:right w:val="none" w:sz="0" w:space="0" w:color="auto"/>
      </w:divBdr>
    </w:div>
    <w:div w:id="318659992">
      <w:bodyDiv w:val="1"/>
      <w:marLeft w:val="0"/>
      <w:marRight w:val="0"/>
      <w:marTop w:val="0"/>
      <w:marBottom w:val="0"/>
      <w:divBdr>
        <w:top w:val="none" w:sz="0" w:space="0" w:color="auto"/>
        <w:left w:val="none" w:sz="0" w:space="0" w:color="auto"/>
        <w:bottom w:val="none" w:sz="0" w:space="0" w:color="auto"/>
        <w:right w:val="none" w:sz="0" w:space="0" w:color="auto"/>
      </w:divBdr>
    </w:div>
    <w:div w:id="13237803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irkimai.eviesiejipirkim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0" Type="http://schemas.openxmlformats.org/officeDocument/2006/relationships/hyperlink" Target="mailto:a.joneliene@kraujodonoryste.lt" TargetMode="External"/><Relationship Id="rId4" Type="http://schemas.openxmlformats.org/officeDocument/2006/relationships/webSettings" Target="webSettings.xml"/><Relationship Id="rId9" Type="http://schemas.openxmlformats.org/officeDocument/2006/relationships/hyperlink" Target="mailto:nkc@kraujodonoryste.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Pages>
  <Words>6422</Words>
  <Characters>36610</Characters>
  <Application>Microsoft Office Word</Application>
  <DocSecurity>0</DocSecurity>
  <Lines>305</Lines>
  <Paragraphs>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NKC_Brand manual.cdr</vt:lpstr>
      <vt:lpstr>NKC_Brand manual.cdr</vt:lpstr>
    </vt:vector>
  </TitlesOfParts>
  <Company>vkcentras</Company>
  <LinksUpToDate>false</LinksUpToDate>
  <CharactersWithSpaces>42947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NKC_Brand manual.cdr</dc:title>
  <dc:subject/>
  <dc:creator>Pablo</dc:creator>
  <cp:keywords/>
  <dc:description/>
  <cp:lastModifiedBy>Aurelija Peleckaitė</cp:lastModifiedBy>
  <cp:revision>26</cp:revision>
  <cp:lastPrinted>2016-04-12T11:12:00Z</cp:lastPrinted>
  <dcterms:created xsi:type="dcterms:W3CDTF">2016-03-25T12:46:00Z</dcterms:created>
  <dcterms:modified xsi:type="dcterms:W3CDTF">2016-04-12T13:05:00Z</dcterms:modified>
</cp:coreProperties>
</file>